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大连市工业元宇宙典型应用场景调查表</w:t>
      </w:r>
      <w:bookmarkEnd w:id="0"/>
    </w:p>
    <w:p>
      <w:pPr>
        <w:spacing w:line="34" w:lineRule="exact"/>
      </w:pPr>
    </w:p>
    <w:tbl>
      <w:tblPr>
        <w:tblStyle w:val="5"/>
        <w:tblW w:w="1595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921"/>
        <w:gridCol w:w="2020"/>
        <w:gridCol w:w="1764"/>
        <w:gridCol w:w="5208"/>
        <w:gridCol w:w="1039"/>
        <w:gridCol w:w="1039"/>
        <w:gridCol w:w="953"/>
        <w:gridCol w:w="15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</w:rPr>
              <w:t>场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0"/>
                <w:szCs w:val="20"/>
              </w:rPr>
              <w:t>景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0"/>
                <w:szCs w:val="20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0"/>
                <w:szCs w:val="20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</w:rPr>
              <w:t>位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</w:rPr>
              <w:t>场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0"/>
                <w:szCs w:val="20"/>
              </w:rPr>
              <w:t>景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  <w:lang w:eastAsia="zh-CN"/>
              </w:rPr>
              <w:t>技术服务单位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  <w:lang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0"/>
                <w:szCs w:val="20"/>
              </w:rPr>
              <w:t>场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5"/>
                <w:sz w:val="20"/>
                <w:szCs w:val="20"/>
              </w:rPr>
              <w:t>景名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0"/>
                <w:szCs w:val="20"/>
              </w:rPr>
              <w:t>称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9"/>
                <w:sz w:val="20"/>
                <w:szCs w:val="20"/>
                <w:lang w:eastAsia="zh-CN"/>
              </w:rPr>
              <w:t>应用场景描述（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9"/>
                <w:sz w:val="20"/>
                <w:szCs w:val="20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eastAsia="zh-CN"/>
              </w:rPr>
              <w:t>场景类别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9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生命周期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9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0"/>
                <w:szCs w:val="20"/>
                <w:lang w:val="en-US" w:eastAsia="zh-CN" w:bidi="ar-SA"/>
              </w:rPr>
              <w:t>应用层级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9"/>
                <w:sz w:val="20"/>
                <w:szCs w:val="20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0"/>
                <w:szCs w:val="20"/>
              </w:rPr>
              <w:t>系人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7"/>
                <w:sz w:val="20"/>
                <w:szCs w:val="20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20"/>
                <w:szCs w:val="20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8"/>
                <w:sz w:val="20"/>
                <w:szCs w:val="20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78" w:line="300" w:lineRule="exact"/>
              <w:ind w:left="261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***公司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***公司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***</w:t>
            </w:r>
          </w:p>
        </w:tc>
        <w:tc>
          <w:tcPr>
            <w:tcW w:w="5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围绕具体应用场景概括描述，包括但不限于建设内容、建设周期、采用主要技术、创新点、资金投入、预期成效等）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拟建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在建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已建成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研发阶段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生产阶段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管理阶段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销售阶段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实训阶段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设备级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产线级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工厂级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产业链级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78" w:line="300" w:lineRule="exact"/>
              <w:ind w:left="261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78" w:line="300" w:lineRule="exact"/>
              <w:ind w:left="190" w:leftChars="0" w:right="160" w:rightChars="0" w:firstLine="443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78" w:line="300" w:lineRule="exact"/>
              <w:ind w:left="261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78" w:line="300" w:lineRule="exact"/>
              <w:ind w:left="190" w:leftChars="0" w:right="160" w:rightChars="0" w:firstLine="443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应用场景建设单位与应用场景技术服务单位，只要有一方是大连单位，均可填报。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Nimbus Roman No9 L" w:hAnsi="Nimbus Roman No9 L" w:eastAsia="仿宋_GB2312" w:cs="Nimbus Roman No9 L"/>
          <w:lang w:eastAsia="zh-CN"/>
        </w:rPr>
      </w:pPr>
    </w:p>
    <w:sectPr>
      <w:pgSz w:w="16838" w:h="11906" w:orient="landscape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4B7CE8E"/>
    <w:rsid w:val="2DDDFF13"/>
    <w:rsid w:val="3BBFD356"/>
    <w:rsid w:val="4DBFD01E"/>
    <w:rsid w:val="57DFEB08"/>
    <w:rsid w:val="5CB12311"/>
    <w:rsid w:val="75ED85F1"/>
    <w:rsid w:val="7986BBF7"/>
    <w:rsid w:val="8FA73937"/>
    <w:rsid w:val="94B7CE8E"/>
    <w:rsid w:val="A1F91C3D"/>
    <w:rsid w:val="D6E92CAA"/>
    <w:rsid w:val="EDE7C476"/>
    <w:rsid w:val="EEF75B90"/>
    <w:rsid w:val="EFFEB96F"/>
    <w:rsid w:val="F57701FB"/>
    <w:rsid w:val="FCFC094C"/>
    <w:rsid w:val="FE7E63D3"/>
    <w:rsid w:val="FEEFFB30"/>
    <w:rsid w:val="FEFA1ADC"/>
    <w:rsid w:val="FEFF71EF"/>
    <w:rsid w:val="FF7F8307"/>
    <w:rsid w:val="FF9D1C8D"/>
    <w:rsid w:val="FFB7B816"/>
    <w:rsid w:val="FFBEC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2023-02-23T21:47:00Z</dcterms:created>
  <dc:creator> </dc:creator>
  <cp:lastModifiedBy> </cp:lastModifiedBy>
  <dcterms:modified xsi:type="dcterms:W3CDTF">2023-02-21T15:03:16Z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