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FEF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7B2CD05">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316B95">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ascii="黑体" w:hAnsi="黑体" w:eastAsia="黑体"/>
                <w:sz w:val="21"/>
                <w:szCs w:val="21"/>
              </w:rPr>
              <w:t>35.</w:t>
            </w:r>
            <w:r>
              <w:rPr>
                <w:rFonts w:hint="eastAsia" w:ascii="黑体" w:hAnsi="黑体" w:eastAsia="黑体"/>
                <w:sz w:val="21"/>
                <w:szCs w:val="21"/>
                <w:lang w:val="en-US" w:eastAsia="zh-CN"/>
              </w:rPr>
              <w:t>080</w:t>
            </w:r>
          </w:p>
        </w:tc>
      </w:tr>
      <w:tr w14:paraId="7F06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97AEF9">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3089CF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L77</w:t>
            </w:r>
          </w:p>
        </w:tc>
      </w:tr>
    </w:tbl>
    <w:p w14:paraId="5D9C70B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3270223">
      <w:pPr>
        <w:pStyle w:val="53"/>
        <w:framePr w:w="9639" w:h="6976" w:hRule="exact" w:hSpace="0" w:vSpace="0" w:wrap="around" w:hAnchor="page" w:y="6408"/>
        <w:jc w:val="center"/>
        <w:rPr>
          <w:rFonts w:ascii="黑体" w:hAnsi="黑体" w:eastAsia="黑体"/>
          <w:b w:val="0"/>
          <w:bCs w:val="0"/>
          <w:w w:val="100"/>
        </w:rPr>
      </w:pPr>
    </w:p>
    <w:p w14:paraId="334A282D">
      <w:pPr>
        <w:pStyle w:val="200"/>
        <w:framePr w:h="6974" w:hRule="exact" w:wrap="around" w:x="1419" w:anchorLock="1"/>
      </w:pPr>
      <w:bookmarkStart w:id="0" w:name="CSTD_NAME"/>
      <w:r>
        <w:rPr>
          <w:rFonts w:hint="eastAsia" w:ascii="黑体" w:hAnsi="黑体" w:eastAsia="黑体" w:cs="Times New Roman"/>
          <w:bCs/>
          <w:sz w:val="52"/>
          <w:lang w:val="en-US" w:eastAsia="zh-CN" w:bidi="ar-SA"/>
        </w:rPr>
        <w:fldChar w:fldCharType="begin">
          <w:ffData>
            <w:name w:val="CSTD_NAME"/>
            <w:enabled/>
            <w:calcOnExit w:val="0"/>
            <w:textInput>
              <w:default w:val="应用系统工程 人工智能应用工程设计通用要求"/>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应用系统工程 人工智能应用工程设计通用要求</w:t>
      </w:r>
      <w:r>
        <w:rPr>
          <w:rFonts w:hint="eastAsia" w:ascii="黑体" w:hAnsi="黑体" w:eastAsia="黑体" w:cs="Times New Roman"/>
          <w:bCs/>
          <w:sz w:val="52"/>
          <w:lang w:val="en-US" w:eastAsia="zh-CN" w:bidi="ar-SA"/>
        </w:rPr>
        <w:fldChar w:fldCharType="end"/>
      </w:r>
      <w:bookmarkEnd w:id="0"/>
    </w:p>
    <w:p w14:paraId="3F46D9F3">
      <w:pPr>
        <w:framePr w:w="9639" w:h="6974" w:hRule="exact" w:wrap="around" w:vAnchor="page" w:hAnchor="page" w:x="1419" w:y="6408" w:anchorLock="1"/>
        <w:ind w:left="-1418"/>
      </w:pPr>
    </w:p>
    <w:p w14:paraId="67743241">
      <w:pPr>
        <w:pStyle w:val="128"/>
        <w:framePr w:w="9639" w:h="6974" w:hRule="exact" w:wrap="around" w:vAnchor="page" w:hAnchor="page" w:x="1419" w:y="6408" w:anchorLock="1"/>
        <w:textAlignment w:val="bottom"/>
        <w:rPr>
          <w:rFonts w:eastAsia="黑体"/>
          <w:szCs w:val="28"/>
        </w:rPr>
      </w:pPr>
      <w:bookmarkStart w:id="1"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Application system engineering-General requirements for artificial intelligence&#13;&#10;application engineering designs"/>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Application system engineering-General requirements for artificial intelligence</w:t>
      </w:r>
      <w:r>
        <w:rPr>
          <w:rFonts w:ascii="Times New Roman" w:hAnsi="Times New Roman" w:eastAsia="黑体" w:cs="Times New Roman"/>
          <w:sz w:val="28"/>
          <w:szCs w:val="28"/>
          <w:lang w:val="en-US" w:eastAsia="zh-CN" w:bidi="ar-SA"/>
        </w:rPr>
        <w:cr/>
      </w:r>
      <w:r>
        <w:rPr>
          <w:rFonts w:ascii="Times New Roman" w:hAnsi="Times New Roman" w:eastAsia="黑体" w:cs="Times New Roman"/>
          <w:sz w:val="28"/>
          <w:szCs w:val="28"/>
          <w:lang w:val="en-US" w:eastAsia="zh-CN" w:bidi="ar-SA"/>
        </w:rPr>
        <w:t>
application engineering designs</w:t>
      </w:r>
      <w:r>
        <w:rPr>
          <w:rFonts w:ascii="Times New Roman" w:hAnsi="Times New Roman" w:eastAsia="黑体" w:cs="Times New Roman"/>
          <w:sz w:val="28"/>
          <w:szCs w:val="28"/>
          <w:lang w:val="en-US" w:eastAsia="zh-CN" w:bidi="ar-SA"/>
        </w:rPr>
        <w:fldChar w:fldCharType="end"/>
      </w:r>
      <w:bookmarkEnd w:id="1"/>
    </w:p>
    <w:p w14:paraId="0E48C74B">
      <w:pPr>
        <w:framePr w:w="9639" w:h="6974" w:hRule="exact" w:wrap="around" w:vAnchor="page" w:hAnchor="page" w:x="1419" w:y="6408" w:anchorLock="1"/>
        <w:spacing w:line="760" w:lineRule="exact"/>
        <w:ind w:left="-1418"/>
      </w:pPr>
    </w:p>
    <w:p w14:paraId="7F6F29DE">
      <w:pPr>
        <w:pStyle w:val="128"/>
        <w:framePr w:w="9639" w:h="6974" w:hRule="exact" w:wrap="around" w:vAnchor="page" w:hAnchor="page" w:x="1419" w:y="6408" w:anchorLock="1"/>
        <w:textAlignment w:val="bottom"/>
        <w:rPr>
          <w:rFonts w:eastAsia="黑体"/>
          <w:szCs w:val="28"/>
        </w:rPr>
      </w:pPr>
    </w:p>
    <w:p w14:paraId="242300F3">
      <w:pPr>
        <w:pStyle w:val="128"/>
        <w:framePr w:w="9639" w:h="6974" w:hRule="exact" w:wrap="around" w:vAnchor="page" w:hAnchor="page" w:x="1419" w:y="6408" w:anchorLock="1"/>
        <w:spacing w:before="440" w:after="160"/>
        <w:textAlignment w:val="bottom"/>
        <w:rPr>
          <w:sz w:val="24"/>
          <w:szCs w:val="28"/>
        </w:rPr>
      </w:pPr>
      <w:bookmarkStart w:id="2" w:name="下拉1"/>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7F932BA4">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lang w:val="en-US" w:eastAsia="zh-CN"/>
        </w:rPr>
        <w:t>6</w:t>
      </w:r>
      <w:r>
        <w:rPr>
          <w:sz w:val="21"/>
          <w:szCs w:val="28"/>
        </w:rPr>
        <w:t>-</w:t>
      </w:r>
      <w:r>
        <w:rPr>
          <w:rFonts w:hint="eastAsia"/>
          <w:sz w:val="21"/>
          <w:szCs w:val="28"/>
          <w:lang w:val="en-US" w:eastAsia="zh-CN"/>
        </w:rPr>
        <w:t>01</w:t>
      </w:r>
      <w:r>
        <w:rPr>
          <w:sz w:val="21"/>
          <w:szCs w:val="28"/>
        </w:rPr>
        <w:t>-</w:t>
      </w:r>
      <w:r>
        <w:rPr>
          <w:rFonts w:hint="eastAsia"/>
          <w:sz w:val="21"/>
          <w:szCs w:val="28"/>
        </w:rPr>
        <w:t>0</w:t>
      </w:r>
      <w:r>
        <w:rPr>
          <w:rFonts w:hint="eastAsia"/>
          <w:sz w:val="21"/>
          <w:szCs w:val="28"/>
          <w:lang w:val="en-US" w:eastAsia="zh-CN"/>
        </w:rPr>
        <w:t>6</w:t>
      </w:r>
      <w:r>
        <w:rPr>
          <w:rFonts w:hint="eastAsia"/>
          <w:sz w:val="21"/>
          <w:szCs w:val="28"/>
        </w:rPr>
        <w:t>）</w:t>
      </w:r>
      <w:r>
        <w:rPr>
          <w:sz w:val="21"/>
          <w:szCs w:val="28"/>
        </w:rPr>
        <w:fldChar w:fldCharType="end"/>
      </w:r>
      <w:bookmarkEnd w:id="3"/>
    </w:p>
    <w:p w14:paraId="73EB48A3">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60120EFF">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474B45AD">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70A4C56E">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5B582197">
      <w:pPr>
        <w:pStyle w:val="153"/>
        <w:framePr w:w="8508" w:wrap="auto" w:vAnchor="text" w:hAnchor="page" w:x="1930" w:y="-269"/>
        <w:rPr>
          <w:rFonts w:ascii="Times New Roman" w:hAnsi="Times New Roman"/>
          <w:sz w:val="84"/>
          <w:szCs w:val="84"/>
        </w:rPr>
      </w:pPr>
      <w:r>
        <w:rPr>
          <w:rFonts w:hint="eastAsia" w:ascii="Times New Roman" w:hAnsi="Times New Roman"/>
          <w:sz w:val="84"/>
          <w:szCs w:val="84"/>
        </w:rPr>
        <w:t>团体标准</w:t>
      </w:r>
    </w:p>
    <w:p w14:paraId="1638698D">
      <w:pPr>
        <w:pStyle w:val="198"/>
        <w:framePr w:x="1497" w:y="3595"/>
        <w:rPr>
          <w:rFonts w:hAnsi="黑体"/>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6D0CB10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F783A32">
      <w:pPr>
        <w:pStyle w:val="94"/>
        <w:spacing w:after="360"/>
      </w:pPr>
      <w:bookmarkStart w:id="13" w:name="BookMark1"/>
      <w:bookmarkStart w:id="14" w:name="_Toc1628"/>
      <w:bookmarkStart w:id="15" w:name="_Toc203721667"/>
      <w:bookmarkStart w:id="16" w:name="_Toc166750227"/>
      <w:r>
        <w:rPr>
          <w:rFonts w:hint="eastAsia"/>
          <w:spacing w:val="320"/>
        </w:rPr>
        <w:t>目</w:t>
      </w:r>
      <w:r>
        <w:rPr>
          <w:rFonts w:hint="eastAsia"/>
        </w:rPr>
        <w:t>次</w:t>
      </w:r>
    </w:p>
    <w:p w14:paraId="386D55F3">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_Toc11162 </w:instrText>
      </w:r>
      <w:r>
        <w:fldChar w:fldCharType="separate"/>
      </w:r>
      <w:r>
        <w:rPr>
          <w:spacing w:val="320"/>
        </w:rPr>
        <w:t>前</w:t>
      </w:r>
      <w:r>
        <w:t>言</w:t>
      </w:r>
      <w:r>
        <w:tab/>
      </w:r>
      <w:r>
        <w:fldChar w:fldCharType="begin"/>
      </w:r>
      <w:r>
        <w:instrText xml:space="preserve"> PAGEREF _Toc11162 \h </w:instrText>
      </w:r>
      <w:r>
        <w:fldChar w:fldCharType="separate"/>
      </w:r>
      <w:r>
        <w:t>II</w:t>
      </w:r>
      <w:r>
        <w:fldChar w:fldCharType="end"/>
      </w:r>
      <w:r>
        <w:fldChar w:fldCharType="end"/>
      </w:r>
    </w:p>
    <w:p w14:paraId="2B37BF8C">
      <w:pPr>
        <w:pStyle w:val="20"/>
        <w:tabs>
          <w:tab w:val="right" w:leader="dot" w:pos="9354"/>
        </w:tabs>
      </w:pPr>
      <w:r>
        <w:fldChar w:fldCharType="begin"/>
      </w:r>
      <w:r>
        <w:instrText xml:space="preserve"> HYPERLINK \l _Toc19096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_Toc19096 \h </w:instrText>
      </w:r>
      <w:r>
        <w:fldChar w:fldCharType="separate"/>
      </w:r>
      <w:r>
        <w:t>3</w:t>
      </w:r>
      <w:r>
        <w:fldChar w:fldCharType="end"/>
      </w:r>
      <w:r>
        <w:fldChar w:fldCharType="end"/>
      </w:r>
    </w:p>
    <w:p w14:paraId="6E9474A9">
      <w:pPr>
        <w:pStyle w:val="20"/>
        <w:tabs>
          <w:tab w:val="right" w:leader="dot" w:pos="9354"/>
        </w:tabs>
      </w:pPr>
      <w:r>
        <w:fldChar w:fldCharType="begin"/>
      </w:r>
      <w:r>
        <w:instrText xml:space="preserve"> HYPERLINK \l _Toc2268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_Toc2268 \h </w:instrText>
      </w:r>
      <w:r>
        <w:fldChar w:fldCharType="separate"/>
      </w:r>
      <w:r>
        <w:t>3</w:t>
      </w:r>
      <w:r>
        <w:fldChar w:fldCharType="end"/>
      </w:r>
      <w:r>
        <w:fldChar w:fldCharType="end"/>
      </w:r>
    </w:p>
    <w:p w14:paraId="2DDC6368">
      <w:pPr>
        <w:pStyle w:val="20"/>
        <w:tabs>
          <w:tab w:val="right" w:leader="dot" w:pos="9354"/>
        </w:tabs>
      </w:pPr>
      <w:r>
        <w:fldChar w:fldCharType="begin"/>
      </w:r>
      <w:r>
        <w:instrText xml:space="preserve"> HYPERLINK \l _Toc24395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_Toc24395 \h </w:instrText>
      </w:r>
      <w:r>
        <w:fldChar w:fldCharType="separate"/>
      </w:r>
      <w:r>
        <w:t>3</w:t>
      </w:r>
      <w:r>
        <w:fldChar w:fldCharType="end"/>
      </w:r>
      <w:r>
        <w:fldChar w:fldCharType="end"/>
      </w:r>
    </w:p>
    <w:p w14:paraId="45F44E9D">
      <w:pPr>
        <w:pStyle w:val="20"/>
        <w:tabs>
          <w:tab w:val="right" w:leader="dot" w:pos="9354"/>
        </w:tabs>
      </w:pPr>
      <w:r>
        <w:fldChar w:fldCharType="begin"/>
      </w:r>
      <w:r>
        <w:instrText xml:space="preserve"> HYPERLINK \l _Toc16249 </w:instrText>
      </w:r>
      <w:r>
        <w:fldChar w:fldCharType="separate"/>
      </w:r>
      <w:r>
        <w:rPr>
          <w:rFonts w:hint="eastAsia" w:ascii="黑体" w:eastAsia="黑体"/>
          <w:i w:val="0"/>
          <w:szCs w:val="24"/>
        </w:rPr>
        <w:t xml:space="preserve">4 </w:t>
      </w:r>
      <w:r>
        <w:rPr>
          <w:rFonts w:hint="eastAsia"/>
          <w:szCs w:val="24"/>
        </w:rPr>
        <w:t>基本规定</w:t>
      </w:r>
      <w:r>
        <w:tab/>
      </w:r>
      <w:r>
        <w:fldChar w:fldCharType="begin"/>
      </w:r>
      <w:r>
        <w:instrText xml:space="preserve"> PAGEREF _Toc16249 \h </w:instrText>
      </w:r>
      <w:r>
        <w:fldChar w:fldCharType="separate"/>
      </w:r>
      <w:r>
        <w:t>3</w:t>
      </w:r>
      <w:r>
        <w:fldChar w:fldCharType="end"/>
      </w:r>
      <w:r>
        <w:fldChar w:fldCharType="end"/>
      </w:r>
    </w:p>
    <w:p w14:paraId="05F8D50D">
      <w:pPr>
        <w:pStyle w:val="25"/>
        <w:tabs>
          <w:tab w:val="right" w:leader="dot" w:pos="9354"/>
          <w:tab w:val="clear" w:pos="9344"/>
        </w:tabs>
      </w:pPr>
      <w:r>
        <w:fldChar w:fldCharType="begin"/>
      </w:r>
      <w:r>
        <w:instrText xml:space="preserve"> HYPERLINK \l _Toc28398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szCs w:val="24"/>
        </w:rPr>
        <w:t>基本要求</w:t>
      </w:r>
      <w:r>
        <w:tab/>
      </w:r>
      <w:r>
        <w:fldChar w:fldCharType="begin"/>
      </w:r>
      <w:r>
        <w:instrText xml:space="preserve"> PAGEREF _Toc28398 \h </w:instrText>
      </w:r>
      <w:r>
        <w:fldChar w:fldCharType="separate"/>
      </w:r>
      <w:r>
        <w:t>3</w:t>
      </w:r>
      <w:r>
        <w:fldChar w:fldCharType="end"/>
      </w:r>
      <w:r>
        <w:fldChar w:fldCharType="end"/>
      </w:r>
    </w:p>
    <w:p w14:paraId="16DC441C">
      <w:pPr>
        <w:pStyle w:val="25"/>
        <w:tabs>
          <w:tab w:val="right" w:leader="dot" w:pos="9354"/>
          <w:tab w:val="clear" w:pos="9344"/>
        </w:tabs>
      </w:pPr>
      <w:r>
        <w:fldChar w:fldCharType="begin"/>
      </w:r>
      <w:r>
        <w:instrText xml:space="preserve"> HYPERLINK \l _Toc16713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szCs w:val="24"/>
        </w:rPr>
        <w:t>其他规定</w:t>
      </w:r>
      <w:r>
        <w:tab/>
      </w:r>
      <w:r>
        <w:fldChar w:fldCharType="begin"/>
      </w:r>
      <w:r>
        <w:instrText xml:space="preserve"> PAGEREF _Toc16713 \h </w:instrText>
      </w:r>
      <w:r>
        <w:fldChar w:fldCharType="separate"/>
      </w:r>
      <w:r>
        <w:t>4</w:t>
      </w:r>
      <w:r>
        <w:fldChar w:fldCharType="end"/>
      </w:r>
      <w:r>
        <w:fldChar w:fldCharType="end"/>
      </w:r>
    </w:p>
    <w:p w14:paraId="7960EEC2">
      <w:pPr>
        <w:pStyle w:val="20"/>
        <w:tabs>
          <w:tab w:val="right" w:leader="dot" w:pos="9354"/>
        </w:tabs>
      </w:pPr>
      <w:r>
        <w:fldChar w:fldCharType="begin"/>
      </w:r>
      <w:r>
        <w:instrText xml:space="preserve"> HYPERLINK \l _Toc30198 </w:instrText>
      </w:r>
      <w:r>
        <w:fldChar w:fldCharType="separate"/>
      </w:r>
      <w:r>
        <w:rPr>
          <w:rFonts w:hint="eastAsia" w:ascii="黑体" w:eastAsia="黑体"/>
          <w:i w:val="0"/>
          <w:szCs w:val="24"/>
        </w:rPr>
        <w:t xml:space="preserve">5 </w:t>
      </w:r>
      <w:r>
        <w:rPr>
          <w:rFonts w:hint="eastAsia"/>
          <w:szCs w:val="24"/>
        </w:rPr>
        <w:t>数据容量</w:t>
      </w:r>
      <w:r>
        <w:tab/>
      </w:r>
      <w:r>
        <w:fldChar w:fldCharType="begin"/>
      </w:r>
      <w:r>
        <w:instrText xml:space="preserve"> PAGEREF _Toc30198 \h </w:instrText>
      </w:r>
      <w:r>
        <w:fldChar w:fldCharType="separate"/>
      </w:r>
      <w:r>
        <w:t>4</w:t>
      </w:r>
      <w:r>
        <w:fldChar w:fldCharType="end"/>
      </w:r>
      <w:r>
        <w:fldChar w:fldCharType="end"/>
      </w:r>
    </w:p>
    <w:p w14:paraId="5F48C823">
      <w:pPr>
        <w:pStyle w:val="20"/>
        <w:tabs>
          <w:tab w:val="right" w:leader="dot" w:pos="9354"/>
        </w:tabs>
      </w:pPr>
      <w:r>
        <w:fldChar w:fldCharType="begin"/>
      </w:r>
      <w:r>
        <w:instrText xml:space="preserve"> HYPERLINK \l _Toc10975 </w:instrText>
      </w:r>
      <w:r>
        <w:fldChar w:fldCharType="separate"/>
      </w:r>
      <w:r>
        <w:rPr>
          <w:rFonts w:hint="eastAsia" w:ascii="黑体" w:eastAsia="黑体"/>
          <w:i w:val="0"/>
          <w:szCs w:val="24"/>
        </w:rPr>
        <w:t xml:space="preserve">6 </w:t>
      </w:r>
      <w:r>
        <w:rPr>
          <w:rFonts w:hint="eastAsia"/>
          <w:szCs w:val="24"/>
        </w:rPr>
        <w:t>数据处理</w:t>
      </w:r>
      <w:r>
        <w:tab/>
      </w:r>
      <w:r>
        <w:fldChar w:fldCharType="begin"/>
      </w:r>
      <w:r>
        <w:instrText xml:space="preserve"> PAGEREF _Toc10975 \h </w:instrText>
      </w:r>
      <w:r>
        <w:fldChar w:fldCharType="separate"/>
      </w:r>
      <w:r>
        <w:t>4</w:t>
      </w:r>
      <w:r>
        <w:fldChar w:fldCharType="end"/>
      </w:r>
      <w:r>
        <w:fldChar w:fldCharType="end"/>
      </w:r>
    </w:p>
    <w:p w14:paraId="520132F5">
      <w:pPr>
        <w:pStyle w:val="20"/>
        <w:tabs>
          <w:tab w:val="right" w:leader="dot" w:pos="9354"/>
        </w:tabs>
      </w:pPr>
      <w:r>
        <w:fldChar w:fldCharType="begin"/>
      </w:r>
      <w:r>
        <w:instrText xml:space="preserve"> HYPERLINK \l _Toc20676 </w:instrText>
      </w:r>
      <w:r>
        <w:fldChar w:fldCharType="separate"/>
      </w:r>
      <w:r>
        <w:rPr>
          <w:rFonts w:hint="eastAsia" w:ascii="黑体" w:eastAsia="黑体"/>
          <w:i w:val="0"/>
          <w:szCs w:val="24"/>
        </w:rPr>
        <w:t xml:space="preserve">7 </w:t>
      </w:r>
      <w:r>
        <w:rPr>
          <w:rFonts w:hint="eastAsia"/>
          <w:szCs w:val="24"/>
        </w:rPr>
        <w:t>机器学习算法选型</w:t>
      </w:r>
      <w:r>
        <w:tab/>
      </w:r>
      <w:r>
        <w:fldChar w:fldCharType="begin"/>
      </w:r>
      <w:r>
        <w:instrText xml:space="preserve"> PAGEREF _Toc20676 \h </w:instrText>
      </w:r>
      <w:r>
        <w:fldChar w:fldCharType="separate"/>
      </w:r>
      <w:r>
        <w:t>5</w:t>
      </w:r>
      <w:r>
        <w:fldChar w:fldCharType="end"/>
      </w:r>
      <w:r>
        <w:fldChar w:fldCharType="end"/>
      </w:r>
    </w:p>
    <w:p w14:paraId="7BFFE725">
      <w:pPr>
        <w:pStyle w:val="20"/>
        <w:tabs>
          <w:tab w:val="right" w:leader="dot" w:pos="9354"/>
        </w:tabs>
      </w:pPr>
      <w:r>
        <w:fldChar w:fldCharType="begin"/>
      </w:r>
      <w:r>
        <w:instrText xml:space="preserve"> HYPERLINK \l _Toc6378 </w:instrText>
      </w:r>
      <w:r>
        <w:fldChar w:fldCharType="separate"/>
      </w:r>
      <w:r>
        <w:rPr>
          <w:rFonts w:hint="eastAsia" w:ascii="黑体" w:eastAsia="黑体"/>
          <w:i w:val="0"/>
          <w:szCs w:val="24"/>
        </w:rPr>
        <w:t xml:space="preserve">8 </w:t>
      </w:r>
      <w:r>
        <w:rPr>
          <w:rFonts w:hint="eastAsia"/>
          <w:szCs w:val="24"/>
        </w:rPr>
        <w:t>AI系统选型</w:t>
      </w:r>
      <w:r>
        <w:tab/>
      </w:r>
      <w:r>
        <w:fldChar w:fldCharType="begin"/>
      </w:r>
      <w:r>
        <w:instrText xml:space="preserve"> PAGEREF _Toc6378 \h </w:instrText>
      </w:r>
      <w:r>
        <w:fldChar w:fldCharType="separate"/>
      </w:r>
      <w:r>
        <w:t>6</w:t>
      </w:r>
      <w:r>
        <w:fldChar w:fldCharType="end"/>
      </w:r>
      <w:r>
        <w:fldChar w:fldCharType="end"/>
      </w:r>
    </w:p>
    <w:p w14:paraId="3FE41CE1">
      <w:pPr>
        <w:pStyle w:val="25"/>
        <w:tabs>
          <w:tab w:val="right" w:leader="dot" w:pos="9354"/>
          <w:tab w:val="clear" w:pos="9344"/>
        </w:tabs>
      </w:pPr>
      <w:r>
        <w:fldChar w:fldCharType="begin"/>
      </w:r>
      <w:r>
        <w:instrText xml:space="preserve"> HYPERLINK \l _Toc15335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szCs w:val="24"/>
        </w:rPr>
        <w:t>AI系统能力</w:t>
      </w:r>
      <w:r>
        <w:tab/>
      </w:r>
      <w:r>
        <w:fldChar w:fldCharType="begin"/>
      </w:r>
      <w:r>
        <w:instrText xml:space="preserve"> PAGEREF _Toc15335 \h </w:instrText>
      </w:r>
      <w:r>
        <w:fldChar w:fldCharType="separate"/>
      </w:r>
      <w:r>
        <w:t>6</w:t>
      </w:r>
      <w:r>
        <w:fldChar w:fldCharType="end"/>
      </w:r>
      <w:r>
        <w:fldChar w:fldCharType="end"/>
      </w:r>
    </w:p>
    <w:p w14:paraId="70606AA2">
      <w:pPr>
        <w:pStyle w:val="25"/>
        <w:tabs>
          <w:tab w:val="right" w:leader="dot" w:pos="9354"/>
          <w:tab w:val="clear" w:pos="9344"/>
        </w:tabs>
      </w:pPr>
      <w:r>
        <w:fldChar w:fldCharType="begin"/>
      </w:r>
      <w:r>
        <w:instrText xml:space="preserve"> HYPERLINK \l _Toc9681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szCs w:val="24"/>
        </w:rPr>
        <w:t>AI系统规格</w:t>
      </w:r>
      <w:r>
        <w:tab/>
      </w:r>
      <w:r>
        <w:fldChar w:fldCharType="begin"/>
      </w:r>
      <w:r>
        <w:instrText xml:space="preserve"> PAGEREF _Toc9681 \h </w:instrText>
      </w:r>
      <w:r>
        <w:fldChar w:fldCharType="separate"/>
      </w:r>
      <w:r>
        <w:t>6</w:t>
      </w:r>
      <w:r>
        <w:fldChar w:fldCharType="end"/>
      </w:r>
      <w:r>
        <w:fldChar w:fldCharType="end"/>
      </w:r>
    </w:p>
    <w:p w14:paraId="4EF91E16">
      <w:pPr>
        <w:pStyle w:val="20"/>
        <w:tabs>
          <w:tab w:val="right" w:leader="dot" w:pos="9354"/>
        </w:tabs>
      </w:pPr>
      <w:r>
        <w:fldChar w:fldCharType="begin"/>
      </w:r>
      <w:r>
        <w:instrText xml:space="preserve"> HYPERLINK \l _Toc24544 </w:instrText>
      </w:r>
      <w:r>
        <w:fldChar w:fldCharType="separate"/>
      </w:r>
      <w:r>
        <w:rPr>
          <w:rFonts w:hint="eastAsia" w:ascii="黑体" w:eastAsia="黑体"/>
          <w:i w:val="0"/>
          <w:szCs w:val="24"/>
        </w:rPr>
        <w:t xml:space="preserve">9 </w:t>
      </w:r>
      <w:r>
        <w:rPr>
          <w:rFonts w:hint="eastAsia"/>
          <w:szCs w:val="24"/>
        </w:rPr>
        <w:t>运行环境设计</w:t>
      </w:r>
      <w:r>
        <w:tab/>
      </w:r>
      <w:r>
        <w:fldChar w:fldCharType="begin"/>
      </w:r>
      <w:r>
        <w:instrText xml:space="preserve"> PAGEREF _Toc24544 \h </w:instrText>
      </w:r>
      <w:r>
        <w:fldChar w:fldCharType="separate"/>
      </w:r>
      <w:r>
        <w:t>7</w:t>
      </w:r>
      <w:r>
        <w:fldChar w:fldCharType="end"/>
      </w:r>
      <w:r>
        <w:fldChar w:fldCharType="end"/>
      </w:r>
    </w:p>
    <w:p w14:paraId="7E424D59">
      <w:pPr>
        <w:pStyle w:val="25"/>
        <w:tabs>
          <w:tab w:val="right" w:leader="dot" w:pos="9354"/>
          <w:tab w:val="clear" w:pos="9344"/>
        </w:tabs>
      </w:pPr>
      <w:r>
        <w:fldChar w:fldCharType="begin"/>
      </w:r>
      <w:r>
        <w:instrText xml:space="preserve"> HYPERLINK \l _Toc14592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szCs w:val="24"/>
        </w:rPr>
        <w:t>一般要求</w:t>
      </w:r>
      <w:r>
        <w:tab/>
      </w:r>
      <w:r>
        <w:fldChar w:fldCharType="begin"/>
      </w:r>
      <w:r>
        <w:instrText xml:space="preserve"> PAGEREF _Toc14592 \h </w:instrText>
      </w:r>
      <w:r>
        <w:fldChar w:fldCharType="separate"/>
      </w:r>
      <w:r>
        <w:t>7</w:t>
      </w:r>
      <w:r>
        <w:fldChar w:fldCharType="end"/>
      </w:r>
      <w:r>
        <w:fldChar w:fldCharType="end"/>
      </w:r>
    </w:p>
    <w:p w14:paraId="1920E7E5">
      <w:pPr>
        <w:pStyle w:val="25"/>
        <w:tabs>
          <w:tab w:val="right" w:leader="dot" w:pos="9354"/>
          <w:tab w:val="clear" w:pos="9344"/>
        </w:tabs>
      </w:pPr>
      <w:r>
        <w:fldChar w:fldCharType="begin"/>
      </w:r>
      <w:r>
        <w:instrText xml:space="preserve"> HYPERLINK \l _Toc2986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szCs w:val="24"/>
        </w:rPr>
        <w:t>算力要求</w:t>
      </w:r>
      <w:r>
        <w:tab/>
      </w:r>
      <w:r>
        <w:fldChar w:fldCharType="begin"/>
      </w:r>
      <w:r>
        <w:instrText xml:space="preserve"> PAGEREF _Toc2986 \h </w:instrText>
      </w:r>
      <w:r>
        <w:fldChar w:fldCharType="separate"/>
      </w:r>
      <w:r>
        <w:t>7</w:t>
      </w:r>
      <w:r>
        <w:fldChar w:fldCharType="end"/>
      </w:r>
      <w:r>
        <w:fldChar w:fldCharType="end"/>
      </w:r>
    </w:p>
    <w:p w14:paraId="0A288CA3">
      <w:pPr>
        <w:pStyle w:val="25"/>
        <w:tabs>
          <w:tab w:val="right" w:leader="dot" w:pos="9354"/>
          <w:tab w:val="clear" w:pos="9344"/>
        </w:tabs>
      </w:pPr>
      <w:r>
        <w:fldChar w:fldCharType="begin"/>
      </w:r>
      <w:r>
        <w:instrText xml:space="preserve"> HYPERLINK \l _Toc23995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szCs w:val="24"/>
        </w:rPr>
        <w:t>存储与备份要求</w:t>
      </w:r>
      <w:r>
        <w:tab/>
      </w:r>
      <w:r>
        <w:fldChar w:fldCharType="begin"/>
      </w:r>
      <w:r>
        <w:instrText xml:space="preserve"> PAGEREF _Toc23995 \h </w:instrText>
      </w:r>
      <w:r>
        <w:fldChar w:fldCharType="separate"/>
      </w:r>
      <w:r>
        <w:t>7</w:t>
      </w:r>
      <w:r>
        <w:fldChar w:fldCharType="end"/>
      </w:r>
      <w:r>
        <w:fldChar w:fldCharType="end"/>
      </w:r>
    </w:p>
    <w:p w14:paraId="57CBEB29">
      <w:pPr>
        <w:pStyle w:val="20"/>
        <w:tabs>
          <w:tab w:val="right" w:leader="dot" w:pos="9354"/>
        </w:tabs>
      </w:pPr>
      <w:r>
        <w:fldChar w:fldCharType="begin"/>
      </w:r>
      <w:r>
        <w:instrText xml:space="preserve"> HYPERLINK \l _Toc7373 </w:instrText>
      </w:r>
      <w:r>
        <w:fldChar w:fldCharType="separate"/>
      </w:r>
      <w:r>
        <w:rPr>
          <w:rFonts w:hint="eastAsia" w:ascii="黑体" w:eastAsia="黑体"/>
          <w:i w:val="0"/>
          <w:szCs w:val="24"/>
        </w:rPr>
        <w:t xml:space="preserve">10 </w:t>
      </w:r>
      <w:r>
        <w:rPr>
          <w:rFonts w:hint="eastAsia"/>
          <w:szCs w:val="24"/>
        </w:rPr>
        <w:t>定制开发内容</w:t>
      </w:r>
      <w:r>
        <w:tab/>
      </w:r>
      <w:r>
        <w:fldChar w:fldCharType="begin"/>
      </w:r>
      <w:r>
        <w:instrText xml:space="preserve"> PAGEREF _Toc7373 \h </w:instrText>
      </w:r>
      <w:r>
        <w:fldChar w:fldCharType="separate"/>
      </w:r>
      <w:r>
        <w:t>8</w:t>
      </w:r>
      <w:r>
        <w:fldChar w:fldCharType="end"/>
      </w:r>
      <w:r>
        <w:fldChar w:fldCharType="end"/>
      </w:r>
    </w:p>
    <w:p w14:paraId="05288BF3">
      <w:pPr>
        <w:pStyle w:val="25"/>
        <w:tabs>
          <w:tab w:val="right" w:leader="dot" w:pos="9354"/>
          <w:tab w:val="clear" w:pos="9344"/>
        </w:tabs>
      </w:pPr>
      <w:r>
        <w:fldChar w:fldCharType="begin"/>
      </w:r>
      <w:r>
        <w:instrText xml:space="preserve"> HYPERLINK \l _Toc17783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rPr>
          <w:rFonts w:hint="eastAsia"/>
          <w:szCs w:val="24"/>
        </w:rPr>
        <w:t>用户界面开发与实施</w:t>
      </w:r>
      <w:r>
        <w:tab/>
      </w:r>
      <w:r>
        <w:fldChar w:fldCharType="begin"/>
      </w:r>
      <w:r>
        <w:instrText xml:space="preserve"> PAGEREF _Toc17783 \h </w:instrText>
      </w:r>
      <w:r>
        <w:fldChar w:fldCharType="separate"/>
      </w:r>
      <w:r>
        <w:t>8</w:t>
      </w:r>
      <w:r>
        <w:fldChar w:fldCharType="end"/>
      </w:r>
      <w:r>
        <w:fldChar w:fldCharType="end"/>
      </w:r>
    </w:p>
    <w:p w14:paraId="587DCEAD">
      <w:pPr>
        <w:pStyle w:val="25"/>
        <w:tabs>
          <w:tab w:val="right" w:leader="dot" w:pos="9354"/>
          <w:tab w:val="clear" w:pos="9344"/>
        </w:tabs>
      </w:pPr>
      <w:r>
        <w:fldChar w:fldCharType="begin"/>
      </w:r>
      <w:r>
        <w:instrText xml:space="preserve"> HYPERLINK \l _Toc18635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szCs w:val="24"/>
        </w:rPr>
        <w:t>应用程序接口</w:t>
      </w:r>
      <w:r>
        <w:tab/>
      </w:r>
      <w:r>
        <w:fldChar w:fldCharType="begin"/>
      </w:r>
      <w:r>
        <w:instrText xml:space="preserve"> PAGEREF _Toc18635 \h </w:instrText>
      </w:r>
      <w:r>
        <w:fldChar w:fldCharType="separate"/>
      </w:r>
      <w:r>
        <w:t>8</w:t>
      </w:r>
      <w:r>
        <w:fldChar w:fldCharType="end"/>
      </w:r>
      <w:r>
        <w:fldChar w:fldCharType="end"/>
      </w:r>
    </w:p>
    <w:p w14:paraId="191C62D2">
      <w:pPr>
        <w:pStyle w:val="25"/>
        <w:tabs>
          <w:tab w:val="right" w:leader="dot" w:pos="9354"/>
          <w:tab w:val="clear" w:pos="9344"/>
        </w:tabs>
      </w:pPr>
      <w:r>
        <w:fldChar w:fldCharType="begin"/>
      </w:r>
      <w:r>
        <w:instrText xml:space="preserve"> HYPERLINK \l _Toc31237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szCs w:val="24"/>
        </w:rPr>
        <w:t>数据处理</w:t>
      </w:r>
      <w:r>
        <w:tab/>
      </w:r>
      <w:r>
        <w:fldChar w:fldCharType="begin"/>
      </w:r>
      <w:r>
        <w:instrText xml:space="preserve"> PAGEREF _Toc31237 \h </w:instrText>
      </w:r>
      <w:r>
        <w:fldChar w:fldCharType="separate"/>
      </w:r>
      <w:r>
        <w:t>8</w:t>
      </w:r>
      <w:r>
        <w:fldChar w:fldCharType="end"/>
      </w:r>
      <w:r>
        <w:fldChar w:fldCharType="end"/>
      </w:r>
    </w:p>
    <w:p w14:paraId="09884E60">
      <w:pPr>
        <w:pStyle w:val="94"/>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3"/>
    <w:p w14:paraId="5D1D9D05">
      <w:pPr>
        <w:pStyle w:val="92"/>
        <w:spacing w:after="360"/>
      </w:pPr>
      <w:bookmarkStart w:id="17" w:name="_Toc11162"/>
      <w:bookmarkStart w:id="18" w:name="BookMark2"/>
      <w:r>
        <w:rPr>
          <w:spacing w:val="320"/>
        </w:rPr>
        <w:t>前</w:t>
      </w:r>
      <w:r>
        <w:t>言</w:t>
      </w:r>
      <w:bookmarkEnd w:id="14"/>
      <w:bookmarkEnd w:id="15"/>
      <w:bookmarkEnd w:id="16"/>
      <w:bookmarkEnd w:id="17"/>
    </w:p>
    <w:p w14:paraId="1899A8BD">
      <w:pPr>
        <w:pStyle w:val="59"/>
        <w:ind w:firstLine="420"/>
      </w:pPr>
      <w:r>
        <w:rPr>
          <w:rFonts w:hint="eastAsia"/>
        </w:rPr>
        <w:t>本文件按照GB/T 1.1—2020《标准化工作导则  第1部分：标准化文件的结构和起草规则》的规定起草。</w:t>
      </w:r>
    </w:p>
    <w:p w14:paraId="36626EC6">
      <w:pPr>
        <w:pStyle w:val="59"/>
        <w:ind w:firstLine="420"/>
      </w:pPr>
      <w:r>
        <w:rPr>
          <w:rFonts w:hint="eastAsia"/>
        </w:rPr>
        <w:t>本文件由大连软件行业协会</w:t>
      </w:r>
      <w:r>
        <w:rPr>
          <w:rFonts w:hint="eastAsia"/>
          <w:lang w:val="en-US" w:eastAsia="zh-CN"/>
        </w:rPr>
        <w:t>提出并</w:t>
      </w:r>
      <w:r>
        <w:rPr>
          <w:rFonts w:hint="eastAsia"/>
        </w:rPr>
        <w:t>归口。</w:t>
      </w:r>
    </w:p>
    <w:p w14:paraId="408F167C">
      <w:pPr>
        <w:pStyle w:val="59"/>
        <w:ind w:firstLine="420"/>
        <w:rPr>
          <w:rFonts w:hint="eastAsia"/>
        </w:rPr>
      </w:pPr>
      <w:r>
        <w:rPr>
          <w:rFonts w:hint="eastAsia"/>
        </w:rPr>
        <w:t>本文件起草单位：。</w:t>
      </w:r>
    </w:p>
    <w:p w14:paraId="53FACAB3">
      <w:pPr>
        <w:pStyle w:val="59"/>
        <w:ind w:firstLine="420"/>
        <w:rPr>
          <w:rFonts w:hint="eastAsia"/>
        </w:rPr>
      </w:pPr>
      <w:r>
        <w:rPr>
          <w:rFonts w:hint="eastAsia"/>
        </w:rPr>
        <w:t>本文件主要起草人：。</w:t>
      </w:r>
    </w:p>
    <w:p w14:paraId="79C8045A">
      <w:pPr>
        <w:pStyle w:val="59"/>
        <w:ind w:firstLine="420"/>
        <w:rPr>
          <w:rFonts w:hint="eastAsia"/>
        </w:rPr>
      </w:pPr>
      <w:r>
        <w:rPr>
          <w:rFonts w:hint="eastAsia"/>
        </w:rPr>
        <w:t>本文件发布实施后，任何单位和个人如有问题和意见建议，均可以通过来电和来函等方式进行反馈，我们将及时答复并认真处理，根据实际情况依法进行评估及复审。</w:t>
      </w:r>
    </w:p>
    <w:p w14:paraId="080D542F">
      <w:pPr>
        <w:pStyle w:val="59"/>
        <w:ind w:firstLine="420"/>
        <w:rPr>
          <w:rFonts w:hint="eastAsia"/>
        </w:rPr>
      </w:pPr>
      <w:r>
        <w:rPr>
          <w:rFonts w:hint="eastAsia"/>
        </w:rPr>
        <w:t>本文件归口单位通讯地址：大连市高新园区火炬路32号创业大厦A座5层，联系电话：0411-88255657</w:t>
      </w:r>
    </w:p>
    <w:p w14:paraId="014DB4C8">
      <w:pPr>
        <w:pStyle w:val="59"/>
        <w:ind w:firstLine="420"/>
      </w:pPr>
      <w:r>
        <w:rPr>
          <w:rFonts w:hint="eastAsia"/>
        </w:rPr>
        <w:t>本文件起草单位通讯地址：大连市沙河口区星河二街25号1单元38层6-1、5-2号，联系电话：0411-84755515</w:t>
      </w:r>
    </w:p>
    <w:p w14:paraId="67A62589">
      <w:pPr>
        <w:pStyle w:val="59"/>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8"/>
    <w:p w14:paraId="2E2E5FD8">
      <w:pPr>
        <w:spacing w:line="20" w:lineRule="exact"/>
        <w:jc w:val="center"/>
        <w:rPr>
          <w:rFonts w:ascii="黑体" w:hAnsi="黑体" w:eastAsia="黑体"/>
          <w:sz w:val="32"/>
          <w:szCs w:val="32"/>
        </w:rPr>
      </w:pPr>
      <w:bookmarkStart w:id="19" w:name="BookMark4"/>
    </w:p>
    <w:p w14:paraId="4BFBC6C6">
      <w:pPr>
        <w:spacing w:line="20" w:lineRule="exact"/>
        <w:jc w:val="center"/>
        <w:rPr>
          <w:rFonts w:ascii="黑体" w:hAnsi="黑体" w:eastAsia="黑体"/>
          <w:sz w:val="32"/>
          <w:szCs w:val="32"/>
        </w:rPr>
      </w:pPr>
    </w:p>
    <w:sdt>
      <w:sdtPr>
        <w:tag w:val="NEW_STAND_NAME"/>
        <w:id w:val="595910757"/>
        <w:lock w:val="sdtLocked"/>
        <w:placeholder>
          <w:docPart w:val="7772FADED6C14CAC95F581664688EB9D"/>
        </w:placeholder>
      </w:sdtPr>
      <w:sdtContent>
        <w:p w14:paraId="31677037">
          <w:pPr>
            <w:pStyle w:val="180"/>
            <w:spacing w:before="3" w:beforeLines="1" w:after="706" w:afterLines="220"/>
          </w:pPr>
          <w:bookmarkStart w:id="20" w:name="NEW_STAND_NAME"/>
          <w:r>
            <w:rPr>
              <w:rFonts w:hint="eastAsia"/>
            </w:rPr>
            <w:t>应用系统工程 人工智能应用工程设计通用要求</w:t>
          </w:r>
        </w:p>
      </w:sdtContent>
    </w:sdt>
    <w:bookmarkEnd w:id="20"/>
    <w:p w14:paraId="6A0EDD14">
      <w:pPr>
        <w:pStyle w:val="107"/>
        <w:spacing w:before="321" w:after="321"/>
      </w:pPr>
      <w:bookmarkStart w:id="21" w:name="_Toc97192964"/>
      <w:bookmarkStart w:id="22" w:name="_Toc203721668"/>
      <w:bookmarkStart w:id="23" w:name="_Toc17233333"/>
      <w:bookmarkStart w:id="24" w:name="_Toc26718930"/>
      <w:bookmarkStart w:id="25" w:name="_Toc17233325"/>
      <w:bookmarkStart w:id="26" w:name="_Toc24884218"/>
      <w:bookmarkStart w:id="27" w:name="_Toc24884211"/>
      <w:bookmarkStart w:id="28" w:name="_Toc19096"/>
      <w:bookmarkStart w:id="29" w:name="_Toc166750228"/>
      <w:bookmarkStart w:id="30" w:name="_Toc1782"/>
      <w:bookmarkStart w:id="31" w:name="_Toc26986530"/>
      <w:bookmarkStart w:id="32" w:name="_Toc26986771"/>
      <w:bookmarkStart w:id="33" w:name="_Toc26648465"/>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743F9168">
      <w:pPr>
        <w:pStyle w:val="59"/>
        <w:ind w:firstLine="420"/>
      </w:pPr>
      <w:bookmarkStart w:id="34" w:name="_Toc17233326"/>
      <w:bookmarkStart w:id="35" w:name="_Toc24884219"/>
      <w:bookmarkStart w:id="36" w:name="_Toc17233334"/>
      <w:bookmarkStart w:id="37" w:name="_Toc24884212"/>
      <w:bookmarkStart w:id="38" w:name="_Toc26648466"/>
      <w:r>
        <w:rPr>
          <w:rFonts w:hint="eastAsia"/>
        </w:rPr>
        <w:t>本文件提出了人工智能应用系统建设项目设计通用要求，适用于基于可部署的、数据驱动的人工智能系统建设的人工能智能应用系统工程。</w:t>
      </w:r>
    </w:p>
    <w:p w14:paraId="63BAAA03">
      <w:pPr>
        <w:pStyle w:val="107"/>
        <w:spacing w:before="321" w:after="321"/>
      </w:pPr>
      <w:bookmarkStart w:id="39" w:name="_Toc203721669"/>
      <w:bookmarkStart w:id="40" w:name="_Toc2268"/>
      <w:bookmarkStart w:id="41" w:name="_Toc26986531"/>
      <w:bookmarkStart w:id="42" w:name="_Toc97192965"/>
      <w:bookmarkStart w:id="43" w:name="_Toc26718931"/>
      <w:bookmarkStart w:id="44" w:name="_Toc20810"/>
      <w:bookmarkStart w:id="45" w:name="_Toc166750229"/>
      <w:bookmarkStart w:id="46" w:name="_Toc26986772"/>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5F00C82">
          <w:pPr>
            <w:pStyle w:val="59"/>
            <w:ind w:firstLine="420"/>
          </w:pPr>
          <w:r>
            <w:rPr>
              <w:rFonts w:hint="eastAsia" w:ascii="宋体" w:hAnsi="Times New Roman" w:eastAsia="宋体" w:cs="Times New Roman"/>
              <w:sz w:val="21"/>
              <w:lang w:val="en-US" w:eastAsia="zh-CN" w:bidi="ar-SA"/>
            </w:rPr>
            <w:t>本文件没有规范性引用文件。</w:t>
          </w:r>
        </w:p>
      </w:sdtContent>
    </w:sdt>
    <w:p w14:paraId="5D5942FC">
      <w:pPr>
        <w:pStyle w:val="107"/>
        <w:spacing w:before="321" w:after="321"/>
      </w:pPr>
      <w:bookmarkStart w:id="47" w:name="_Toc166750230"/>
      <w:bookmarkStart w:id="48" w:name="_Toc8981"/>
      <w:bookmarkStart w:id="49" w:name="_Toc24395"/>
      <w:bookmarkStart w:id="50" w:name="_Toc203721670"/>
      <w:bookmarkStart w:id="51" w:name="_Toc97192966"/>
      <w:r>
        <w:rPr>
          <w:rFonts w:hint="eastAsia"/>
          <w:szCs w:val="21"/>
        </w:rPr>
        <w:t>术语和定义</w:t>
      </w:r>
      <w:bookmarkEnd w:id="47"/>
      <w:bookmarkEnd w:id="48"/>
      <w:bookmarkEnd w:id="49"/>
      <w:bookmarkEnd w:id="50"/>
      <w:bookmarkEnd w:id="51"/>
    </w:p>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35BEE0F3">
          <w:pPr>
            <w:pStyle w:val="59"/>
            <w:ind w:firstLine="420"/>
            <w:rPr>
              <w:rFonts w:hint="eastAsia"/>
            </w:rPr>
          </w:pPr>
          <w:bookmarkStart w:id="52" w:name="_Toc26986532"/>
          <w:bookmarkEnd w:id="52"/>
          <w:r>
            <w:rPr>
              <w:rFonts w:hint="eastAsia" w:ascii="宋体" w:hAnsi="Times New Roman" w:eastAsia="宋体" w:cs="Times New Roman"/>
              <w:sz w:val="21"/>
              <w:lang w:val="en-US" w:eastAsia="zh-CN" w:bidi="ar-SA"/>
            </w:rPr>
            <w:t>下列术语和定义适用于本文件。</w:t>
          </w:r>
        </w:p>
      </w:sdtContent>
    </w:sdt>
    <w:p w14:paraId="0439C3BD">
      <w:pPr>
        <w:pStyle w:val="226"/>
        <w:ind w:left="420" w:hanging="420" w:hangingChars="200"/>
        <w:rPr>
          <w:rFonts w:hint="eastAsia" w:ascii="黑体" w:hAnsi="黑体" w:eastAsia="黑体" w:cs="Times New Roman"/>
          <w:sz w:val="21"/>
          <w:szCs w:val="24"/>
          <w:lang w:val="en-US" w:eastAsia="zh-CN"/>
        </w:rPr>
      </w:pPr>
      <w:bookmarkStart w:id="53" w:name="_Toc194035609"/>
    </w:p>
    <w:p w14:paraId="49F90F0A">
      <w:pPr>
        <w:pStyle w:val="226"/>
        <w:numPr>
          <w:ilvl w:val="2"/>
          <w:numId w:val="0"/>
        </w:numPr>
        <w:ind w:leftChars="-200" w:firstLine="840" w:firstLineChars="400"/>
        <w:rPr>
          <w:rFonts w:hint="eastAsia" w:ascii="黑体" w:hAnsi="黑体" w:eastAsia="黑体" w:cs="Times New Roman"/>
          <w:sz w:val="21"/>
          <w:szCs w:val="24"/>
          <w:lang w:val="en-US" w:eastAsia="zh-CN"/>
        </w:rPr>
      </w:pPr>
      <w:r>
        <w:rPr>
          <w:rFonts w:hint="eastAsia" w:ascii="黑体" w:hAnsi="黑体" w:eastAsia="黑体" w:cs="Times New Roman"/>
          <w:sz w:val="21"/>
          <w:szCs w:val="24"/>
          <w:lang w:val="en-US" w:eastAsia="zh-CN"/>
        </w:rPr>
        <w:t>人工智能应用系统</w:t>
      </w:r>
      <w:bookmarkEnd w:id="53"/>
      <w:r>
        <w:rPr>
          <w:rFonts w:hint="eastAsia" w:ascii="黑体" w:hAnsi="黑体" w:eastAsia="黑体" w:cs="Times New Roman"/>
          <w:sz w:val="21"/>
          <w:szCs w:val="24"/>
          <w:lang w:val="en-US" w:eastAsia="zh-CN"/>
        </w:rPr>
        <w:t xml:space="preserve"> </w:t>
      </w:r>
    </w:p>
    <w:p w14:paraId="66C6213F">
      <w:pPr>
        <w:pStyle w:val="59"/>
        <w:spacing w:beforeLines="0" w:afterLines="0"/>
        <w:ind w:firstLine="420"/>
        <w:rPr>
          <w:rFonts w:hint="eastAsia" w:ascii="宋体" w:hAnsi="Times New Roman" w:eastAsia="宋体" w:cs="Times New Roman"/>
          <w:sz w:val="21"/>
          <w:szCs w:val="24"/>
          <w:lang w:val="en-US" w:eastAsia="zh-CN"/>
        </w:rPr>
      </w:pPr>
      <w:r>
        <w:rPr>
          <w:rFonts w:hint="eastAsia" w:ascii="宋体" w:hAnsi="Times New Roman" w:eastAsia="宋体" w:cs="Times New Roman"/>
          <w:sz w:val="21"/>
          <w:szCs w:val="24"/>
          <w:lang w:val="en-US" w:eastAsia="zh-CN"/>
        </w:rPr>
        <w:t>AI应用</w:t>
      </w:r>
    </w:p>
    <w:p w14:paraId="6F660276">
      <w:pPr>
        <w:pStyle w:val="59"/>
        <w:spacing w:beforeLines="0" w:afterLines="0"/>
        <w:ind w:firstLine="420"/>
        <w:rPr>
          <w:rFonts w:hint="eastAsia" w:ascii="宋体" w:hAnsi="Times New Roman" w:eastAsia="宋体" w:cs="Times New Roman"/>
          <w:sz w:val="21"/>
          <w:szCs w:val="24"/>
          <w:lang w:val="en-US" w:eastAsia="zh-CN"/>
        </w:rPr>
      </w:pPr>
      <w:r>
        <w:rPr>
          <w:rFonts w:hint="eastAsia" w:ascii="宋体" w:hAnsi="Times New Roman" w:eastAsia="宋体" w:cs="Times New Roman"/>
          <w:sz w:val="21"/>
          <w:szCs w:val="24"/>
          <w:lang w:val="en-US" w:eastAsia="zh-CN"/>
        </w:rPr>
        <w:t>以人工智能系统为核心和基础建设的应用系统，由人工智能系统、数据处理和运行环境组成。</w:t>
      </w:r>
    </w:p>
    <w:p w14:paraId="27DEEE4D">
      <w:pPr>
        <w:pStyle w:val="226"/>
        <w:ind w:left="420" w:hanging="420" w:hangingChars="200"/>
        <w:rPr>
          <w:rFonts w:hint="eastAsia" w:ascii="黑体" w:hAnsi="黑体" w:eastAsia="黑体" w:cs="Times New Roman"/>
          <w:sz w:val="21"/>
          <w:szCs w:val="24"/>
          <w:lang w:val="en-US" w:eastAsia="zh-CN"/>
        </w:rPr>
      </w:pPr>
      <w:bookmarkStart w:id="54" w:name="_Toc194035610"/>
    </w:p>
    <w:p w14:paraId="17AFDE12">
      <w:pPr>
        <w:pStyle w:val="226"/>
        <w:numPr>
          <w:ilvl w:val="2"/>
          <w:numId w:val="0"/>
        </w:numPr>
        <w:ind w:leftChars="-200" w:firstLine="840" w:firstLineChars="400"/>
        <w:rPr>
          <w:rFonts w:hint="eastAsia" w:ascii="黑体" w:hAnsi="黑体" w:eastAsia="黑体" w:cs="Times New Roman"/>
          <w:sz w:val="21"/>
          <w:szCs w:val="24"/>
          <w:lang w:val="en-US" w:eastAsia="zh-CN"/>
        </w:rPr>
      </w:pPr>
      <w:r>
        <w:rPr>
          <w:rFonts w:hint="eastAsia" w:ascii="黑体" w:hAnsi="黑体" w:eastAsia="黑体" w:cs="Times New Roman"/>
          <w:sz w:val="21"/>
          <w:szCs w:val="24"/>
          <w:lang w:val="en-US" w:eastAsia="zh-CN"/>
        </w:rPr>
        <w:t>人工智能系统/大模型</w:t>
      </w:r>
      <w:bookmarkEnd w:id="54"/>
      <w:r>
        <w:rPr>
          <w:rFonts w:hint="eastAsia" w:ascii="黑体" w:hAnsi="黑体" w:eastAsia="黑体" w:cs="Times New Roman"/>
          <w:sz w:val="21"/>
          <w:szCs w:val="24"/>
          <w:lang w:val="en-US" w:eastAsia="zh-CN"/>
        </w:rPr>
        <w:t xml:space="preserve"> </w:t>
      </w:r>
    </w:p>
    <w:p w14:paraId="5EF32F65">
      <w:pPr>
        <w:pStyle w:val="59"/>
        <w:spacing w:beforeLines="0" w:afterLines="0"/>
        <w:ind w:firstLine="420"/>
        <w:rPr>
          <w:rFonts w:hint="eastAsia" w:ascii="宋体" w:hAnsi="Times New Roman" w:eastAsia="宋体" w:cs="Times New Roman"/>
          <w:sz w:val="21"/>
          <w:szCs w:val="24"/>
          <w:lang w:val="en-US" w:eastAsia="zh-CN"/>
        </w:rPr>
      </w:pPr>
      <w:r>
        <w:rPr>
          <w:rFonts w:hint="eastAsia" w:ascii="宋体" w:hAnsi="Times New Roman" w:eastAsia="宋体" w:cs="Times New Roman"/>
          <w:sz w:val="21"/>
          <w:szCs w:val="24"/>
          <w:lang w:val="en-US" w:eastAsia="zh-CN"/>
        </w:rPr>
        <w:t>AI系统</w:t>
      </w:r>
    </w:p>
    <w:p w14:paraId="26AFD48D">
      <w:pPr>
        <w:pStyle w:val="59"/>
        <w:spacing w:beforeLines="0" w:afterLines="0"/>
        <w:ind w:firstLine="420"/>
        <w:rPr>
          <w:rFonts w:hint="eastAsia"/>
        </w:rPr>
      </w:pPr>
      <w:r>
        <w:rPr>
          <w:rFonts w:hint="eastAsia" w:ascii="宋体" w:hAnsi="Times New Roman" w:eastAsia="宋体" w:cs="Times New Roman"/>
          <w:sz w:val="21"/>
          <w:szCs w:val="24"/>
          <w:lang w:val="en-US" w:eastAsia="zh-CN"/>
        </w:rPr>
        <w:t>由人工智能生产商设计、开发、确认和验证的工程系统，用于执行推理和决策等特定功能，如：内容、预测、推荐或决策。</w:t>
      </w:r>
    </w:p>
    <w:bookmarkEnd w:id="19"/>
    <w:p w14:paraId="0C7FC4E4">
      <w:pPr>
        <w:pStyle w:val="107"/>
        <w:spacing w:before="312" w:after="312" w:line="240" w:lineRule="auto"/>
        <w:rPr>
          <w:rFonts w:hint="eastAsia"/>
          <w:color w:val="auto"/>
          <w:sz w:val="21"/>
          <w:szCs w:val="24"/>
        </w:rPr>
      </w:pPr>
      <w:bookmarkStart w:id="55" w:name="_Toc16249"/>
      <w:bookmarkStart w:id="56" w:name="_Toc194035611"/>
      <w:bookmarkStart w:id="57" w:name="_Toc194035255"/>
      <w:bookmarkStart w:id="58" w:name="BookMark8"/>
      <w:r>
        <w:rPr>
          <w:rFonts w:hint="eastAsia"/>
          <w:color w:val="auto"/>
          <w:sz w:val="21"/>
          <w:szCs w:val="24"/>
        </w:rPr>
        <w:t>基本规定</w:t>
      </w:r>
      <w:bookmarkEnd w:id="55"/>
      <w:bookmarkEnd w:id="56"/>
    </w:p>
    <w:p w14:paraId="0682C5D2">
      <w:pPr>
        <w:pStyle w:val="108"/>
        <w:spacing w:before="156" w:after="156" w:line="240" w:lineRule="auto"/>
        <w:ind w:left="0"/>
        <w:rPr>
          <w:rFonts w:hint="eastAsia"/>
          <w:color w:val="auto"/>
          <w:sz w:val="21"/>
          <w:szCs w:val="24"/>
        </w:rPr>
      </w:pPr>
      <w:bookmarkStart w:id="59" w:name="_Toc194035612"/>
      <w:bookmarkStart w:id="60" w:name="_Toc28398"/>
      <w:r>
        <w:rPr>
          <w:rFonts w:hint="eastAsia"/>
          <w:color w:val="auto"/>
          <w:sz w:val="21"/>
          <w:szCs w:val="24"/>
        </w:rPr>
        <w:t>基本要求</w:t>
      </w:r>
      <w:bookmarkEnd w:id="59"/>
      <w:bookmarkEnd w:id="60"/>
    </w:p>
    <w:p w14:paraId="097E892A">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人工智能应用工程的数据生产能力指标应按输出能力</w:t>
      </w:r>
      <w:r>
        <w:rPr>
          <w:rFonts w:hint="eastAsia"/>
          <w:lang w:eastAsia="zh-CN"/>
        </w:rPr>
        <w:t>（</w:t>
      </w:r>
      <w:r>
        <w:rPr>
          <w:rFonts w:hint="eastAsia"/>
          <w:lang w:val="en-US" w:eastAsia="zh-CN"/>
        </w:rPr>
        <w:t>token</w:t>
      </w:r>
      <w:r>
        <w:rPr>
          <w:rFonts w:hint="eastAsia"/>
          <w:lang w:eastAsia="zh-CN"/>
        </w:rPr>
        <w:t>）</w:t>
      </w:r>
      <w:r>
        <w:rPr>
          <w:rFonts w:hint="eastAsia"/>
        </w:rPr>
        <w:t>进行计算。</w:t>
      </w:r>
    </w:p>
    <w:p w14:paraId="2E2876F9">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人工智能应用工程设计一般应包括三个部分：数据处理、人工智能系统、运行环境。</w:t>
      </w:r>
    </w:p>
    <w:p w14:paraId="5F3CE6C1">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人工智能系统应同已有应用系统实现交互，实现强化学习和持续学习。</w:t>
      </w:r>
    </w:p>
    <w:p w14:paraId="2BC1D925">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人工智能系统应同已有应用系统实现隔离运行，有效控制风险范围。</w:t>
      </w:r>
    </w:p>
    <w:p w14:paraId="267C59C1">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性能效率设计应采用以基准测试或行业基准性能为基础的极限状态设计方法。</w:t>
      </w:r>
    </w:p>
    <w:p w14:paraId="7562758D">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应规定各种极限状态的明确标志和限值。</w:t>
      </w:r>
    </w:p>
    <w:p w14:paraId="2C974852">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运行环境设计应充分考虑在规定的设计使用年限内以适当的可靠度且经济的方式满足规定的各项功能。</w:t>
      </w:r>
    </w:p>
    <w:p w14:paraId="05785FF8">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涉及核心数据、重要数据、敏感个人信息的非功能设计，应符合相关法律法规和强制性国家标准规定。</w:t>
      </w:r>
    </w:p>
    <w:p w14:paraId="4510548F">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人工智能应用系统应根据《生成式人工智能服务管理暂行办法》（国家网信办令 第15号）的相关规定，办理备案手续。</w:t>
      </w:r>
    </w:p>
    <w:p w14:paraId="0A85B3F3">
      <w:pPr>
        <w:pStyle w:val="108"/>
        <w:spacing w:before="156" w:after="156" w:line="240" w:lineRule="auto"/>
        <w:ind w:left="0"/>
        <w:rPr>
          <w:rFonts w:hint="eastAsia"/>
          <w:color w:val="auto"/>
          <w:sz w:val="21"/>
          <w:szCs w:val="24"/>
        </w:rPr>
      </w:pPr>
      <w:bookmarkStart w:id="61" w:name="_Toc16713"/>
      <w:bookmarkStart w:id="62" w:name="_Toc194035613"/>
      <w:r>
        <w:rPr>
          <w:rFonts w:hint="eastAsia"/>
          <w:color w:val="auto"/>
          <w:sz w:val="21"/>
          <w:szCs w:val="24"/>
        </w:rPr>
        <w:t>其他规定</w:t>
      </w:r>
      <w:bookmarkEnd w:id="61"/>
      <w:bookmarkEnd w:id="62"/>
    </w:p>
    <w:p w14:paraId="31C0325A">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应定期对人工智能系统运行情况进行评估，检查功能安全水平、识别风险并调整相应的控制措施。</w:t>
      </w:r>
    </w:p>
    <w:p w14:paraId="0B5AE84A">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应由具有相应资格的技术人员担任。</w:t>
      </w:r>
    </w:p>
    <w:p w14:paraId="461B85C7">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应对不同极限状态的性能效率和安全性分别进行计算或实验。</w:t>
      </w:r>
    </w:p>
    <w:p w14:paraId="3B882B11">
      <w:pPr>
        <w:pStyle w:val="107"/>
        <w:spacing w:before="312" w:after="312" w:line="240" w:lineRule="auto"/>
        <w:rPr>
          <w:rFonts w:hint="eastAsia"/>
          <w:color w:val="auto"/>
          <w:sz w:val="21"/>
          <w:szCs w:val="24"/>
        </w:rPr>
      </w:pPr>
      <w:bookmarkStart w:id="63" w:name="_Toc30198"/>
      <w:bookmarkStart w:id="64" w:name="_Toc194035614"/>
      <w:r>
        <w:rPr>
          <w:rFonts w:hint="eastAsia"/>
          <w:color w:val="auto"/>
          <w:sz w:val="21"/>
          <w:szCs w:val="24"/>
        </w:rPr>
        <w:t>数据容量</w:t>
      </w:r>
      <w:bookmarkEnd w:id="63"/>
      <w:bookmarkEnd w:id="64"/>
    </w:p>
    <w:p w14:paraId="27DDCBC1">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按数据采集来源不同，人功能智能应用系统的数据分为：人工智能应用数据、在线生产数据、资料性数据和外购专业数据。</w:t>
      </w:r>
    </w:p>
    <w:p w14:paraId="73BE8AA2">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人工智能应用数据：人工智能系统数据、新增数据。新增数据是指人工智能应用投入运行后所产生的数据。新增数据的计算应按设计使用年限和在线数据容量进行估算。</w:t>
      </w:r>
    </w:p>
    <w:p w14:paraId="74E9ECBA">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在线数据容量按最大生产能力情况下产生的新增数据量进行计算。通常情况下，在线数据包括但不限于以下来源：行业应用软件、物联网传感器、客户对话日志等。设计时，应给出每种在线数据来源的名称、内容描述、容量、接口类型及地址、执行的数据标准等信息。</w:t>
      </w:r>
    </w:p>
    <w:p w14:paraId="1AC8F72F">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资料性数据包括：人工智能应用系统历史数据、企业内的管理资料、知识库、音视频资料等。设计时，应给出每种数据的名称、类型、内容描述、规格、计量、容量、存储位置、文件格式、读写工具、执行的数据标准、元数据等信息。按实际容量进行计算。</w:t>
      </w:r>
    </w:p>
    <w:p w14:paraId="4EAA2B86">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外购专业数据包括：外购行业专业数据集、专家库、知识库、电子图书资料、音视频资料、专利资料等。设计时，应给出每种数据的名称、类型、规格、计量、内容描述、容量、存储位置、文件格式、读写工具、执行的数据标准、元数据等信息。按实际容量进行计算。</w:t>
      </w:r>
    </w:p>
    <w:p w14:paraId="5D806FF1">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在线生产数据容量应单独计算。数据容量以GB为单位进行计算。</w:t>
      </w:r>
    </w:p>
    <w:p w14:paraId="0E207363">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数据容量的计算公式为：</w:t>
      </w:r>
    </w:p>
    <w:p w14:paraId="5290189C">
      <w:pPr>
        <w:pStyle w:val="59"/>
        <w:spacing w:after="156"/>
        <w:ind w:firstLine="420"/>
        <w:rPr>
          <w:rFonts w:hint="eastAsia" w:ascii="宋体" w:hAnsi="宋体" w:eastAsia="宋体" w:cs="宋体"/>
        </w:rPr>
      </w:pPr>
      <m:oMathPara>
        <m:oMathParaPr>
          <m:jc m:val="center"/>
        </m:oMathParaPr>
        <m:oMath>
          <m:sSub>
            <m:sSubPr>
              <m:ctrlPr>
                <w:rPr>
                  <w:rFonts w:hint="eastAsia" w:ascii="DejaVu Math TeX Gyre" w:hAnsi="DejaVu Math TeX Gyre" w:eastAsia="宋体" w:cs="宋体"/>
                  <w:i/>
                </w:rPr>
              </m:ctrlPr>
            </m:sSubPr>
            <m:e>
              <m:r>
                <m:rPr/>
                <w:rPr>
                  <w:rFonts w:hint="eastAsia" w:ascii="DejaVu Math TeX Gyre" w:hAnsi="DejaVu Math TeX Gyre" w:eastAsia="宋体" w:cs="宋体"/>
                </w:rPr>
                <m:t>S</m:t>
              </m:r>
              <m:ctrlPr>
                <w:rPr>
                  <w:rFonts w:hint="eastAsia" w:ascii="DejaVu Math TeX Gyre" w:hAnsi="DejaVu Math TeX Gyre" w:eastAsia="宋体" w:cs="宋体"/>
                  <w:i/>
                </w:rPr>
              </m:ctrlPr>
            </m:e>
            <m:sub>
              <m:r>
                <m:rPr/>
                <w:rPr>
                  <w:rFonts w:hint="eastAsia" w:ascii="DejaVu Math TeX Gyre" w:hAnsi="DejaVu Math TeX Gyre" w:eastAsia="宋体" w:cs="宋体"/>
                </w:rPr>
                <m:t>dc</m:t>
              </m:r>
              <m:ctrlPr>
                <w:rPr>
                  <w:rFonts w:hint="eastAsia" w:ascii="DejaVu Math TeX Gyre" w:hAnsi="DejaVu Math TeX Gyre" w:eastAsia="宋体" w:cs="宋体"/>
                  <w:i/>
                </w:rPr>
              </m:ctrlPr>
            </m:sub>
          </m:sSub>
          <m:r>
            <m:rPr/>
            <w:rPr>
              <w:rFonts w:hint="eastAsia" w:ascii="DejaVu Math TeX Gyre" w:hAnsi="DejaVu Math TeX Gyre" w:eastAsia="宋体" w:cs="宋体"/>
            </w:rPr>
            <m:t>=</m:t>
          </m:r>
          <m:sSub>
            <m:sSubPr>
              <m:ctrlPr>
                <w:rPr>
                  <w:rFonts w:hint="eastAsia" w:ascii="DejaVu Math TeX Gyre" w:hAnsi="DejaVu Math TeX Gyre" w:eastAsia="宋体" w:cs="宋体"/>
                  <w:i/>
                </w:rPr>
              </m:ctrlPr>
            </m:sSubPr>
            <m:e>
              <m:r>
                <m:rPr/>
                <w:rPr>
                  <w:rFonts w:hint="eastAsia" w:ascii="DejaVu Math TeX Gyre" w:hAnsi="DejaVu Math TeX Gyre" w:eastAsia="宋体" w:cs="宋体"/>
                </w:rPr>
                <m:t>S</m:t>
              </m:r>
              <m:ctrlPr>
                <w:rPr>
                  <w:rFonts w:hint="eastAsia" w:ascii="DejaVu Math TeX Gyre" w:hAnsi="DejaVu Math TeX Gyre" w:eastAsia="宋体" w:cs="宋体"/>
                  <w:i/>
                </w:rPr>
              </m:ctrlPr>
            </m:e>
            <m:sub>
              <m:r>
                <m:rPr/>
                <w:rPr>
                  <w:rFonts w:hint="eastAsia" w:ascii="DejaVu Math TeX Gyre" w:hAnsi="DejaVu Math TeX Gyre" w:eastAsia="宋体" w:cs="宋体"/>
                </w:rPr>
                <m:t>AI</m:t>
              </m:r>
              <m:ctrlPr>
                <w:rPr>
                  <w:rFonts w:hint="eastAsia" w:ascii="DejaVu Math TeX Gyre" w:hAnsi="DejaVu Math TeX Gyre" w:eastAsia="宋体" w:cs="宋体"/>
                  <w:i/>
                </w:rPr>
              </m:ctrlPr>
            </m:sub>
          </m:sSub>
          <m:r>
            <m:rPr/>
            <w:rPr>
              <w:rFonts w:hint="eastAsia" w:ascii="DejaVu Math TeX Gyre" w:hAnsi="DejaVu Math TeX Gyre" w:eastAsia="宋体" w:cs="宋体"/>
            </w:rPr>
            <m:t>+</m:t>
          </m:r>
          <m:sSub>
            <m:sSubPr>
              <m:ctrlPr>
                <w:rPr>
                  <w:rFonts w:hint="eastAsia" w:ascii="DejaVu Math TeX Gyre" w:hAnsi="DejaVu Math TeX Gyre" w:eastAsia="宋体" w:cs="宋体"/>
                  <w:i/>
                </w:rPr>
              </m:ctrlPr>
            </m:sSubPr>
            <m:e>
              <m:r>
                <m:rPr/>
                <w:rPr>
                  <w:rFonts w:hint="eastAsia" w:ascii="DejaVu Math TeX Gyre" w:hAnsi="DejaVu Math TeX Gyre" w:eastAsia="宋体" w:cs="宋体"/>
                </w:rPr>
                <m:t>S</m:t>
              </m:r>
              <m:ctrlPr>
                <w:rPr>
                  <w:rFonts w:hint="eastAsia" w:ascii="DejaVu Math TeX Gyre" w:hAnsi="DejaVu Math TeX Gyre" w:eastAsia="宋体" w:cs="宋体"/>
                  <w:i/>
                </w:rPr>
              </m:ctrlPr>
            </m:e>
            <m:sub>
              <m:r>
                <m:rPr/>
                <w:rPr>
                  <w:rFonts w:hint="eastAsia" w:ascii="DejaVu Math TeX Gyre" w:hAnsi="DejaVu Math TeX Gyre" w:eastAsia="宋体" w:cs="宋体"/>
                </w:rPr>
                <m:t>on</m:t>
              </m:r>
              <m:ctrlPr>
                <w:rPr>
                  <w:rFonts w:hint="eastAsia" w:ascii="DejaVu Math TeX Gyre" w:hAnsi="DejaVu Math TeX Gyre" w:eastAsia="宋体" w:cs="宋体"/>
                  <w:i/>
                </w:rPr>
              </m:ctrlPr>
            </m:sub>
          </m:sSub>
          <m:r>
            <m:rPr/>
            <w:rPr>
              <w:rFonts w:hint="default" w:ascii="DejaVu Math TeX Gyre" w:hAnsi="DejaVu Math TeX Gyre" w:eastAsia="宋体" w:cs="宋体"/>
              <w:lang w:val="en-US" w:eastAsia="zh-CN"/>
            </w:rPr>
            <m:t>×</m:t>
          </m:r>
          <m:r>
            <m:rPr/>
            <w:rPr>
              <w:rFonts w:hint="eastAsia" w:ascii="DejaVu Math TeX Gyre" w:hAnsi="DejaVu Math TeX Gyre" w:eastAsia="宋体" w:cs="宋体"/>
            </w:rPr>
            <m:t>24</m:t>
          </m:r>
          <m:r>
            <m:rPr/>
            <w:rPr>
              <w:rFonts w:hint="default" w:ascii="DejaVu Math TeX Gyre" w:hAnsi="DejaVu Math TeX Gyre" w:eastAsia="宋体" w:cs="宋体"/>
              <w:lang w:val="en-US" w:eastAsia="zh-CN"/>
            </w:rPr>
            <m:t>×</m:t>
          </m:r>
          <m:sSub>
            <m:sSubPr>
              <m:ctrlPr>
                <w:rPr>
                  <w:rFonts w:hint="eastAsia" w:ascii="DejaVu Math TeX Gyre" w:hAnsi="DejaVu Math TeX Gyre" w:eastAsia="宋体" w:cs="宋体"/>
                  <w:i/>
                </w:rPr>
              </m:ctrlPr>
            </m:sSubPr>
            <m:e>
              <m:r>
                <m:rPr/>
                <w:rPr>
                  <w:rFonts w:hint="eastAsia" w:ascii="DejaVu Math TeX Gyre" w:hAnsi="DejaVu Math TeX Gyre" w:eastAsia="宋体" w:cs="宋体"/>
                </w:rPr>
                <m:t>Y</m:t>
              </m:r>
              <m:ctrlPr>
                <w:rPr>
                  <w:rFonts w:hint="eastAsia" w:ascii="DejaVu Math TeX Gyre" w:hAnsi="DejaVu Math TeX Gyre" w:eastAsia="宋体" w:cs="宋体"/>
                  <w:i/>
                </w:rPr>
              </m:ctrlPr>
            </m:e>
            <m:sub>
              <m:r>
                <m:rPr/>
                <w:rPr>
                  <w:rFonts w:hint="eastAsia" w:ascii="DejaVu Math TeX Gyre" w:hAnsi="DejaVu Math TeX Gyre" w:eastAsia="宋体" w:cs="宋体"/>
                </w:rPr>
                <m:t>ai</m:t>
              </m:r>
              <m:ctrlPr>
                <w:rPr>
                  <w:rFonts w:hint="eastAsia" w:ascii="DejaVu Math TeX Gyre" w:hAnsi="DejaVu Math TeX Gyre" w:eastAsia="宋体" w:cs="宋体"/>
                  <w:i/>
                </w:rPr>
              </m:ctrlPr>
            </m:sub>
          </m:sSub>
          <m:r>
            <m:rPr/>
            <w:rPr>
              <w:rFonts w:hint="default" w:ascii="DejaVu Math TeX Gyre" w:hAnsi="DejaVu Math TeX Gyre" w:eastAsia="宋体" w:cs="宋体"/>
              <w:lang w:val="en-US" w:eastAsia="zh-CN"/>
            </w:rPr>
            <m:t>×</m:t>
          </m:r>
          <m:r>
            <m:rPr/>
            <w:rPr>
              <w:rFonts w:hint="eastAsia" w:ascii="DejaVu Math TeX Gyre" w:hAnsi="DejaVu Math TeX Gyre" w:eastAsia="宋体" w:cs="宋体"/>
            </w:rPr>
            <m:t>α+</m:t>
          </m:r>
          <m:sSub>
            <m:sSubPr>
              <m:ctrlPr>
                <w:rPr>
                  <w:rFonts w:hint="eastAsia" w:ascii="DejaVu Math TeX Gyre" w:hAnsi="DejaVu Math TeX Gyre" w:eastAsia="宋体" w:cs="宋体"/>
                  <w:i/>
                </w:rPr>
              </m:ctrlPr>
            </m:sSubPr>
            <m:e>
              <m:r>
                <m:rPr/>
                <w:rPr>
                  <w:rFonts w:hint="eastAsia" w:ascii="DejaVu Math TeX Gyre" w:hAnsi="DejaVu Math TeX Gyre" w:eastAsia="宋体" w:cs="宋体"/>
                </w:rPr>
                <m:t>S</m:t>
              </m:r>
              <m:ctrlPr>
                <w:rPr>
                  <w:rFonts w:hint="eastAsia" w:ascii="DejaVu Math TeX Gyre" w:hAnsi="DejaVu Math TeX Gyre" w:eastAsia="宋体" w:cs="宋体"/>
                  <w:i/>
                </w:rPr>
              </m:ctrlPr>
            </m:e>
            <m:sub>
              <m:r>
                <m:rPr/>
                <w:rPr>
                  <w:rFonts w:hint="eastAsia" w:ascii="DejaVu Math TeX Gyre" w:hAnsi="DejaVu Math TeX Gyre" w:eastAsia="宋体" w:cs="宋体"/>
                </w:rPr>
                <m:t>doc</m:t>
              </m:r>
              <m:ctrlPr>
                <w:rPr>
                  <w:rFonts w:hint="eastAsia" w:ascii="DejaVu Math TeX Gyre" w:hAnsi="DejaVu Math TeX Gyre" w:eastAsia="宋体" w:cs="宋体"/>
                  <w:i/>
                </w:rPr>
              </m:ctrlPr>
            </m:sub>
          </m:sSub>
          <m:r>
            <m:rPr/>
            <w:rPr>
              <w:rFonts w:hint="eastAsia" w:ascii="DejaVu Math TeX Gyre" w:hAnsi="DejaVu Math TeX Gyre" w:eastAsia="宋体" w:cs="宋体"/>
            </w:rPr>
            <m:t>+</m:t>
          </m:r>
          <m:sSub>
            <m:sSubPr>
              <m:ctrlPr>
                <w:rPr>
                  <w:rFonts w:hint="eastAsia" w:ascii="DejaVu Math TeX Gyre" w:hAnsi="DejaVu Math TeX Gyre" w:eastAsia="宋体" w:cs="宋体"/>
                  <w:i/>
                </w:rPr>
              </m:ctrlPr>
            </m:sSubPr>
            <m:e>
              <m:r>
                <m:rPr/>
                <w:rPr>
                  <w:rFonts w:hint="eastAsia" w:ascii="DejaVu Math TeX Gyre" w:hAnsi="DejaVu Math TeX Gyre" w:eastAsia="宋体" w:cs="宋体"/>
                </w:rPr>
                <m:t>S</m:t>
              </m:r>
              <m:ctrlPr>
                <w:rPr>
                  <w:rFonts w:hint="eastAsia" w:ascii="DejaVu Math TeX Gyre" w:hAnsi="DejaVu Math TeX Gyre" w:eastAsia="宋体" w:cs="宋体"/>
                  <w:i/>
                </w:rPr>
              </m:ctrlPr>
            </m:e>
            <m:sub>
              <m:r>
                <m:rPr/>
                <w:rPr>
                  <w:rFonts w:hint="eastAsia" w:ascii="DejaVu Math TeX Gyre" w:hAnsi="DejaVu Math TeX Gyre" w:eastAsia="宋体" w:cs="宋体"/>
                </w:rPr>
                <m:t>b</m:t>
              </m:r>
              <m:ctrlPr>
                <w:rPr>
                  <w:rFonts w:hint="eastAsia" w:ascii="DejaVu Math TeX Gyre" w:hAnsi="DejaVu Math TeX Gyre" w:eastAsia="宋体" w:cs="宋体"/>
                  <w:i/>
                </w:rPr>
              </m:ctrlPr>
            </m:sub>
          </m:sSub>
          <m:r>
            <m:rPr/>
            <w:rPr>
              <w:rFonts w:hint="eastAsia" w:ascii="DejaVu Math TeX Gyre" w:hAnsi="DejaVu Math TeX Gyre" w:eastAsia="宋体" w:cs="宋体"/>
            </w:rPr>
            <m:t>+</m:t>
          </m:r>
          <m:sSub>
            <m:sSubPr>
              <m:ctrlPr>
                <w:rPr>
                  <w:rFonts w:hint="eastAsia" w:ascii="DejaVu Math TeX Gyre" w:hAnsi="DejaVu Math TeX Gyre" w:eastAsia="宋体" w:cs="宋体"/>
                  <w:i/>
                </w:rPr>
              </m:ctrlPr>
            </m:sSubPr>
            <m:e>
              <m:r>
                <m:rPr/>
                <w:rPr>
                  <w:rFonts w:hint="eastAsia" w:ascii="DejaVu Math TeX Gyre" w:hAnsi="DejaVu Math TeX Gyre" w:eastAsia="宋体" w:cs="宋体"/>
                </w:rPr>
                <m:t>S</m:t>
              </m:r>
              <m:ctrlPr>
                <w:rPr>
                  <w:rFonts w:hint="eastAsia" w:ascii="DejaVu Math TeX Gyre" w:hAnsi="DejaVu Math TeX Gyre" w:eastAsia="宋体" w:cs="宋体"/>
                  <w:i/>
                </w:rPr>
              </m:ctrlPr>
            </m:e>
            <m:sub>
              <m:r>
                <m:rPr/>
                <w:rPr>
                  <w:rFonts w:hint="eastAsia" w:ascii="DejaVu Math TeX Gyre" w:hAnsi="DejaVu Math TeX Gyre" w:eastAsia="宋体" w:cs="宋体"/>
                </w:rPr>
                <m:t>r</m:t>
              </m:r>
              <m:ctrlPr>
                <w:rPr>
                  <w:rFonts w:hint="eastAsia" w:ascii="DejaVu Math TeX Gyre" w:hAnsi="DejaVu Math TeX Gyre" w:eastAsia="宋体" w:cs="宋体"/>
                  <w:i/>
                </w:rPr>
              </m:ctrlPr>
            </m:sub>
          </m:sSub>
        </m:oMath>
      </m:oMathPara>
    </w:p>
    <w:p w14:paraId="630A65E2">
      <w:pPr>
        <w:pStyle w:val="59"/>
        <w:spacing w:after="0" w:line="240" w:lineRule="auto"/>
        <w:ind w:firstLine="420"/>
        <w:rPr>
          <w:rFonts w:hAnsi="Cambria Math"/>
        </w:rPr>
      </w:pPr>
      <w:r>
        <w:rPr>
          <w:rFonts w:hint="eastAsia" w:hAnsi="Cambria Math"/>
        </w:rPr>
        <w:t>式中：</w:t>
      </w:r>
    </w:p>
    <w:p w14:paraId="375BE1DB">
      <w:pPr>
        <w:tabs>
          <w:tab w:val="left" w:pos="420"/>
          <w:tab w:val="left" w:pos="840"/>
        </w:tabs>
        <w:spacing w:after="0" w:line="240" w:lineRule="auto"/>
        <w:ind w:firstLine="420" w:firstLineChars="200"/>
        <w:rPr>
          <w:rFonts w:hint="eastAsia" w:ascii="宋体" w:hAnsi="宋体" w:eastAsia="宋体" w:cs="宋体"/>
        </w:rPr>
      </w:pPr>
      <m:oMath>
        <m:sSub>
          <m:sSubPr>
            <m:ctrlPr>
              <w:rPr>
                <w:rFonts w:hint="eastAsia" w:ascii="DejaVu Math TeX Gyre" w:hAnsi="DejaVu Math TeX Gyre" w:eastAsia="宋体" w:cs="宋体"/>
              </w:rPr>
            </m:ctrlPr>
          </m:sSubPr>
          <m:e>
            <m:r>
              <m:rPr>
                <m:sty m:val="p"/>
              </m:rPr>
              <w:rPr>
                <w:rFonts w:hint="eastAsia" w:ascii="DejaVu Math TeX Gyre" w:hAnsi="DejaVu Math TeX Gyre" w:eastAsia="宋体" w:cs="宋体"/>
              </w:rPr>
              <m:t>S</m:t>
            </m:r>
            <m:ctrlPr>
              <w:rPr>
                <w:rFonts w:hint="eastAsia" w:ascii="DejaVu Math TeX Gyre" w:hAnsi="DejaVu Math TeX Gyre" w:eastAsia="宋体" w:cs="宋体"/>
              </w:rPr>
            </m:ctrlPr>
          </m:e>
          <m:sub>
            <m:r>
              <m:rPr>
                <m:sty m:val="p"/>
              </m:rPr>
              <w:rPr>
                <w:rFonts w:hint="eastAsia" w:ascii="DejaVu Math TeX Gyre" w:hAnsi="DejaVu Math TeX Gyre" w:eastAsia="宋体" w:cs="宋体"/>
              </w:rPr>
              <m:t>dc</m:t>
            </m:r>
            <m:ctrlPr>
              <w:rPr>
                <w:rFonts w:hint="eastAsia" w:ascii="DejaVu Math TeX Gyre" w:hAnsi="DejaVu Math TeX Gyre" w:eastAsia="宋体" w:cs="宋体"/>
              </w:rPr>
            </m:ctrlPr>
          </m:sub>
        </m:sSub>
        <m:r>
          <m:rPr>
            <m:sty m:val="p"/>
          </m:rPr>
          <w:rPr>
            <w:rFonts w:hint="eastAsia" w:ascii="DejaVu Math TeX Gyre" w:hAnsi="DejaVu Math TeX Gyre" w:eastAsia="宋体" w:cs="宋体"/>
          </w:rPr>
          <m:t xml:space="preserve"> </m:t>
        </m:r>
      </m:oMath>
      <w:r>
        <w:rPr>
          <w:rFonts w:hint="eastAsia" w:ascii="宋体" w:hAnsi="宋体" w:eastAsia="宋体" w:cs="宋体"/>
        </w:rPr>
        <w:tab/>
      </w:r>
      <w:r>
        <w:rPr>
          <w:rFonts w:hint="eastAsia" w:ascii="宋体" w:hAnsi="宋体" w:eastAsia="宋体" w:cs="宋体"/>
        </w:rPr>
        <w:t>—数据容量，单位为（GB)；</w:t>
      </w:r>
    </w:p>
    <w:p w14:paraId="17C88840">
      <w:pPr>
        <w:tabs>
          <w:tab w:val="left" w:pos="420"/>
          <w:tab w:val="left" w:pos="840"/>
        </w:tabs>
        <w:spacing w:after="0" w:line="240" w:lineRule="auto"/>
        <w:ind w:firstLine="420" w:firstLineChars="200"/>
        <w:rPr>
          <w:rFonts w:hint="eastAsia" w:ascii="宋体" w:hAnsi="宋体" w:eastAsia="宋体" w:cs="宋体"/>
        </w:rPr>
      </w:pPr>
      <m:oMath>
        <m:sSub>
          <m:sSubPr>
            <m:ctrlPr>
              <w:rPr>
                <w:rFonts w:hint="eastAsia" w:ascii="DejaVu Math TeX Gyre" w:hAnsi="DejaVu Math TeX Gyre" w:eastAsia="宋体" w:cs="宋体"/>
              </w:rPr>
            </m:ctrlPr>
          </m:sSubPr>
          <m:e>
            <m:r>
              <m:rPr>
                <m:sty m:val="p"/>
              </m:rPr>
              <w:rPr>
                <w:rFonts w:hint="eastAsia" w:ascii="DejaVu Math TeX Gyre" w:hAnsi="DejaVu Math TeX Gyre" w:eastAsia="宋体" w:cs="宋体"/>
              </w:rPr>
              <m:t>S</m:t>
            </m:r>
            <m:ctrlPr>
              <w:rPr>
                <w:rFonts w:hint="eastAsia" w:ascii="DejaVu Math TeX Gyre" w:hAnsi="DejaVu Math TeX Gyre" w:eastAsia="宋体" w:cs="宋体"/>
              </w:rPr>
            </m:ctrlPr>
          </m:e>
          <m:sub>
            <m:r>
              <m:rPr>
                <m:sty m:val="p"/>
              </m:rPr>
              <w:rPr>
                <w:rFonts w:hint="eastAsia" w:ascii="DejaVu Math TeX Gyre" w:hAnsi="DejaVu Math TeX Gyre" w:eastAsia="宋体" w:cs="宋体"/>
              </w:rPr>
              <m:t xml:space="preserve">AI </m:t>
            </m:r>
            <m:ctrlPr>
              <w:rPr>
                <w:rFonts w:hint="eastAsia" w:ascii="DejaVu Math TeX Gyre" w:hAnsi="DejaVu Math TeX Gyre" w:eastAsia="宋体" w:cs="宋体"/>
              </w:rPr>
            </m:ctrlPr>
          </m:sub>
        </m:sSub>
      </m:oMath>
      <w:r>
        <w:rPr>
          <w:rFonts w:hint="eastAsia" w:ascii="宋体" w:hAnsi="宋体" w:eastAsia="宋体" w:cs="宋体"/>
        </w:rPr>
        <w:tab/>
      </w:r>
      <w:r>
        <w:rPr>
          <w:rFonts w:hint="eastAsia" w:ascii="宋体" w:hAnsi="宋体" w:eastAsia="宋体" w:cs="宋体"/>
        </w:rPr>
        <w:t>—人工智能系统数据容量，单位为（GB)；</w:t>
      </w:r>
    </w:p>
    <w:p w14:paraId="50310EA8">
      <w:pPr>
        <w:tabs>
          <w:tab w:val="left" w:pos="420"/>
          <w:tab w:val="left" w:pos="840"/>
        </w:tabs>
        <w:spacing w:after="0" w:line="240" w:lineRule="auto"/>
        <w:ind w:firstLine="420" w:firstLineChars="200"/>
        <w:rPr>
          <w:rFonts w:hint="eastAsia" w:ascii="宋体" w:hAnsi="宋体" w:eastAsia="宋体" w:cs="宋体"/>
        </w:rPr>
      </w:pPr>
      <m:oMath>
        <m:sSub>
          <m:sSubPr>
            <m:ctrlPr>
              <w:rPr>
                <w:rFonts w:hint="eastAsia" w:ascii="DejaVu Math TeX Gyre" w:hAnsi="DejaVu Math TeX Gyre" w:eastAsia="宋体" w:cs="宋体"/>
              </w:rPr>
            </m:ctrlPr>
          </m:sSubPr>
          <m:e>
            <m:r>
              <m:rPr>
                <m:sty m:val="p"/>
              </m:rPr>
              <w:rPr>
                <w:rFonts w:hint="eastAsia" w:ascii="DejaVu Math TeX Gyre" w:hAnsi="DejaVu Math TeX Gyre" w:eastAsia="宋体" w:cs="宋体"/>
              </w:rPr>
              <m:t>S</m:t>
            </m:r>
            <m:ctrlPr>
              <w:rPr>
                <w:rFonts w:hint="eastAsia" w:ascii="DejaVu Math TeX Gyre" w:hAnsi="DejaVu Math TeX Gyre" w:eastAsia="宋体" w:cs="宋体"/>
              </w:rPr>
            </m:ctrlPr>
          </m:e>
          <m:sub>
            <m:r>
              <m:rPr>
                <m:sty m:val="p"/>
              </m:rPr>
              <w:rPr>
                <w:rFonts w:hint="eastAsia" w:ascii="DejaVu Math TeX Gyre" w:hAnsi="DejaVu Math TeX Gyre" w:eastAsia="宋体" w:cs="宋体"/>
              </w:rPr>
              <m:t>on</m:t>
            </m:r>
            <m:ctrlPr>
              <w:rPr>
                <w:rFonts w:hint="eastAsia" w:ascii="DejaVu Math TeX Gyre" w:hAnsi="DejaVu Math TeX Gyre" w:eastAsia="宋体" w:cs="宋体"/>
              </w:rPr>
            </m:ctrlPr>
          </m:sub>
        </m:sSub>
      </m:oMath>
      <w:r>
        <w:rPr>
          <w:rFonts w:hint="eastAsia" w:ascii="宋体" w:hAnsi="宋体" w:eastAsia="宋体" w:cs="宋体"/>
        </w:rPr>
        <w:tab/>
      </w:r>
      <w:r>
        <w:rPr>
          <w:rFonts w:hint="eastAsia" w:ascii="宋体" w:hAnsi="宋体" w:eastAsia="宋体" w:cs="宋体"/>
        </w:rPr>
        <w:t>—在线数据容量，单位为（GB）；</w:t>
      </w:r>
    </w:p>
    <w:p w14:paraId="6855C780">
      <w:pPr>
        <w:tabs>
          <w:tab w:val="left" w:pos="420"/>
          <w:tab w:val="left" w:pos="840"/>
        </w:tabs>
        <w:spacing w:after="0" w:line="240" w:lineRule="auto"/>
        <w:ind w:firstLine="420" w:firstLineChars="200"/>
        <w:rPr>
          <w:rFonts w:hint="eastAsia" w:ascii="宋体" w:hAnsi="宋体" w:eastAsia="宋体" w:cs="宋体"/>
        </w:rPr>
      </w:pPr>
      <m:oMath>
        <m:sSub>
          <m:sSubPr>
            <m:ctrlPr>
              <w:rPr>
                <w:rFonts w:hint="eastAsia" w:ascii="DejaVu Math TeX Gyre" w:hAnsi="DejaVu Math TeX Gyre" w:eastAsia="宋体" w:cs="宋体"/>
              </w:rPr>
            </m:ctrlPr>
          </m:sSubPr>
          <m:e>
            <m:r>
              <m:rPr>
                <m:sty m:val="p"/>
              </m:rPr>
              <w:rPr>
                <w:rFonts w:hint="eastAsia" w:ascii="DejaVu Math TeX Gyre" w:hAnsi="DejaVu Math TeX Gyre" w:eastAsia="宋体" w:cs="宋体"/>
              </w:rPr>
              <m:t>Y</m:t>
            </m:r>
            <m:ctrlPr>
              <w:rPr>
                <w:rFonts w:hint="eastAsia" w:ascii="DejaVu Math TeX Gyre" w:hAnsi="DejaVu Math TeX Gyre" w:eastAsia="宋体" w:cs="宋体"/>
              </w:rPr>
            </m:ctrlPr>
          </m:e>
          <m:sub>
            <m:r>
              <m:rPr>
                <m:sty m:val="p"/>
              </m:rPr>
              <w:rPr>
                <w:rFonts w:hint="eastAsia" w:ascii="DejaVu Math TeX Gyre" w:hAnsi="DejaVu Math TeX Gyre" w:eastAsia="宋体" w:cs="宋体"/>
              </w:rPr>
              <m:t>ai</m:t>
            </m:r>
            <m:ctrlPr>
              <w:rPr>
                <w:rFonts w:hint="eastAsia" w:ascii="DejaVu Math TeX Gyre" w:hAnsi="DejaVu Math TeX Gyre" w:eastAsia="宋体" w:cs="宋体"/>
              </w:rPr>
            </m:ctrlPr>
          </m:sub>
        </m:sSub>
      </m:oMath>
      <w:r>
        <w:rPr>
          <w:rFonts w:hint="eastAsia" w:ascii="宋体" w:hAnsi="宋体" w:eastAsia="宋体" w:cs="宋体"/>
        </w:rPr>
        <w:tab/>
      </w:r>
      <w:r>
        <w:rPr>
          <w:rFonts w:hint="eastAsia" w:ascii="宋体" w:hAnsi="宋体" w:eastAsia="宋体" w:cs="宋体"/>
        </w:rPr>
        <w:t>—人工智能应用系统设计使用年限；</w:t>
      </w:r>
    </w:p>
    <w:p w14:paraId="3C16C3C4">
      <w:pPr>
        <w:tabs>
          <w:tab w:val="left" w:pos="420"/>
          <w:tab w:val="left" w:pos="840"/>
        </w:tabs>
        <w:spacing w:after="0" w:line="240" w:lineRule="auto"/>
        <w:ind w:firstLine="420" w:firstLineChars="200"/>
        <w:rPr>
          <w:rFonts w:hint="eastAsia" w:ascii="宋体" w:hAnsi="宋体" w:eastAsia="宋体" w:cs="宋体"/>
        </w:rPr>
      </w:pPr>
      <m:oMath>
        <m:r>
          <m:rPr>
            <m:sty m:val="p"/>
          </m:rPr>
          <w:rPr>
            <w:rFonts w:hint="eastAsia" w:ascii="DejaVu Math TeX Gyre" w:hAnsi="DejaVu Math TeX Gyre" w:eastAsia="宋体" w:cs="宋体"/>
          </w:rPr>
          <m:t>α</m:t>
        </m:r>
      </m:oMath>
      <w:r>
        <w:rPr>
          <w:rFonts w:hint="eastAsia" w:ascii="宋体" w:hAnsi="宋体" w:eastAsia="宋体" w:cs="宋体"/>
        </w:rPr>
        <w:tab/>
      </w:r>
      <w:r>
        <w:rPr>
          <w:rFonts w:hint="eastAsia" w:ascii="宋体" w:hAnsi="宋体" w:eastAsia="宋体" w:cs="宋体"/>
        </w:rPr>
        <w:t>—人工智能应用系统设计使用年限；</w:t>
      </w:r>
    </w:p>
    <w:p w14:paraId="27AC0849">
      <w:pPr>
        <w:tabs>
          <w:tab w:val="left" w:pos="420"/>
          <w:tab w:val="left" w:pos="840"/>
        </w:tabs>
        <w:spacing w:after="0" w:line="240" w:lineRule="auto"/>
        <w:ind w:firstLine="420" w:firstLineChars="200"/>
        <w:rPr>
          <w:rFonts w:hint="eastAsia" w:ascii="宋体" w:hAnsi="宋体" w:eastAsia="宋体" w:cs="宋体"/>
        </w:rPr>
      </w:pPr>
      <m:oMath>
        <m:sSub>
          <m:sSubPr>
            <m:ctrlPr>
              <w:rPr>
                <w:rFonts w:hint="eastAsia" w:ascii="DejaVu Math TeX Gyre" w:hAnsi="DejaVu Math TeX Gyre" w:eastAsia="宋体" w:cs="宋体"/>
              </w:rPr>
            </m:ctrlPr>
          </m:sSubPr>
          <m:e>
            <m:r>
              <m:rPr>
                <m:sty m:val="p"/>
              </m:rPr>
              <w:rPr>
                <w:rFonts w:hint="eastAsia" w:ascii="DejaVu Math TeX Gyre" w:hAnsi="DejaVu Math TeX Gyre" w:eastAsia="宋体" w:cs="宋体"/>
              </w:rPr>
              <m:t>S</m:t>
            </m:r>
            <m:ctrlPr>
              <w:rPr>
                <w:rFonts w:hint="eastAsia" w:ascii="DejaVu Math TeX Gyre" w:hAnsi="DejaVu Math TeX Gyre" w:eastAsia="宋体" w:cs="宋体"/>
              </w:rPr>
            </m:ctrlPr>
          </m:e>
          <m:sub>
            <m:r>
              <m:rPr>
                <m:sty m:val="p"/>
              </m:rPr>
              <w:rPr>
                <w:rFonts w:hint="eastAsia" w:ascii="DejaVu Math TeX Gyre" w:hAnsi="DejaVu Math TeX Gyre" w:eastAsia="宋体" w:cs="宋体"/>
              </w:rPr>
              <m:t xml:space="preserve">doc </m:t>
            </m:r>
            <m:ctrlPr>
              <w:rPr>
                <w:rFonts w:hint="eastAsia" w:ascii="DejaVu Math TeX Gyre" w:hAnsi="DejaVu Math TeX Gyre" w:eastAsia="宋体" w:cs="宋体"/>
              </w:rPr>
            </m:ctrlPr>
          </m:sub>
        </m:sSub>
      </m:oMath>
      <w:r>
        <w:rPr>
          <w:rFonts w:hint="eastAsia" w:ascii="宋体" w:hAnsi="宋体" w:eastAsia="宋体" w:cs="宋体"/>
        </w:rPr>
        <w:t>—资料性数据容量，单位为（GB)；</w:t>
      </w:r>
    </w:p>
    <w:p w14:paraId="67C822AD">
      <w:pPr>
        <w:tabs>
          <w:tab w:val="left" w:pos="420"/>
          <w:tab w:val="left" w:pos="840"/>
        </w:tabs>
        <w:spacing w:after="0" w:line="240" w:lineRule="auto"/>
        <w:ind w:firstLine="420" w:firstLineChars="200"/>
        <w:rPr>
          <w:rFonts w:hint="eastAsia" w:ascii="宋体" w:hAnsi="宋体" w:eastAsia="宋体" w:cs="宋体"/>
        </w:rPr>
      </w:pPr>
      <m:oMath>
        <m:sSub>
          <m:sSubPr>
            <m:ctrlPr>
              <w:rPr>
                <w:rFonts w:hint="eastAsia" w:ascii="DejaVu Math TeX Gyre" w:hAnsi="DejaVu Math TeX Gyre" w:eastAsia="宋体" w:cs="宋体"/>
              </w:rPr>
            </m:ctrlPr>
          </m:sSubPr>
          <m:e>
            <m:r>
              <m:rPr>
                <m:sty m:val="p"/>
              </m:rPr>
              <w:rPr>
                <w:rFonts w:hint="eastAsia" w:ascii="DejaVu Math TeX Gyre" w:hAnsi="DejaVu Math TeX Gyre" w:eastAsia="宋体" w:cs="宋体"/>
              </w:rPr>
              <m:t>S</m:t>
            </m:r>
            <m:ctrlPr>
              <w:rPr>
                <w:rFonts w:hint="eastAsia" w:ascii="DejaVu Math TeX Gyre" w:hAnsi="DejaVu Math TeX Gyre" w:eastAsia="宋体" w:cs="宋体"/>
              </w:rPr>
            </m:ctrlPr>
          </m:e>
          <m:sub>
            <m:r>
              <m:rPr>
                <m:sty m:val="p"/>
              </m:rPr>
              <w:rPr>
                <w:rFonts w:hint="eastAsia" w:ascii="DejaVu Math TeX Gyre" w:hAnsi="DejaVu Math TeX Gyre" w:eastAsia="宋体" w:cs="宋体"/>
              </w:rPr>
              <m:t xml:space="preserve">b </m:t>
            </m:r>
            <m:ctrlPr>
              <w:rPr>
                <w:rFonts w:hint="eastAsia" w:ascii="DejaVu Math TeX Gyre" w:hAnsi="DejaVu Math TeX Gyre" w:eastAsia="宋体" w:cs="宋体"/>
              </w:rPr>
            </m:ctrlPr>
          </m:sub>
        </m:sSub>
      </m:oMath>
      <w:r>
        <w:rPr>
          <w:rFonts w:hint="eastAsia" w:ascii="宋体" w:hAnsi="宋体" w:eastAsia="宋体" w:cs="宋体"/>
        </w:rPr>
        <w:tab/>
      </w:r>
      <w:r>
        <w:rPr>
          <w:rFonts w:hint="eastAsia" w:ascii="宋体" w:hAnsi="宋体" w:eastAsia="宋体" w:cs="宋体"/>
        </w:rPr>
        <w:t>—外购专业数据容量，单位为（GB)；</w:t>
      </w:r>
    </w:p>
    <w:p w14:paraId="45A270F8">
      <w:pPr>
        <w:tabs>
          <w:tab w:val="left" w:pos="420"/>
          <w:tab w:val="left" w:pos="840"/>
        </w:tabs>
        <w:spacing w:after="0" w:line="240" w:lineRule="auto"/>
        <w:ind w:firstLine="420" w:firstLineChars="200"/>
        <w:rPr>
          <w:rFonts w:ascii="Cambria Math" w:hAnsi="Cambria Math"/>
        </w:rPr>
      </w:pPr>
      <m:oMath>
        <m:sSub>
          <m:sSubPr>
            <m:ctrlPr>
              <w:rPr>
                <w:rFonts w:hint="eastAsia" w:ascii="Cambria Math" w:hAnsi="Cambria Math"/>
              </w:rPr>
            </m:ctrlPr>
          </m:sSubPr>
          <m:e>
            <m:r>
              <m:rPr>
                <m:sty m:val="p"/>
              </m:rPr>
              <w:rPr>
                <w:rFonts w:hint="eastAsia" w:ascii="Cambria Math" w:hAnsi="Cambria Math"/>
              </w:rPr>
              <m:t>S</m:t>
            </m:r>
            <m:ctrlPr>
              <w:rPr>
                <w:rFonts w:hint="eastAsia" w:ascii="Cambria Math" w:hAnsi="Cambria Math"/>
              </w:rPr>
            </m:ctrlPr>
          </m:e>
          <m:sub>
            <m:r>
              <m:rPr>
                <m:sty m:val="p"/>
              </m:rPr>
              <w:rPr>
                <w:rFonts w:hint="eastAsia" w:ascii="Cambria Math" w:hAnsi="Cambria Math"/>
              </w:rPr>
              <m:t>r</m:t>
            </m:r>
            <m:r>
              <m:rPr>
                <m:sty m:val="p"/>
              </m:rPr>
              <w:rPr>
                <w:rFonts w:ascii="Cambria Math" w:hAnsi="Cambria Math"/>
              </w:rPr>
              <m:t xml:space="preserve"> </m:t>
            </m:r>
            <m:ctrlPr>
              <w:rPr>
                <w:rFonts w:hint="eastAsia" w:ascii="Cambria Math" w:hAnsi="Cambria Math"/>
              </w:rPr>
            </m:ctrlPr>
          </m:sub>
        </m:sSub>
      </m:oMath>
      <w:r>
        <w:rPr>
          <w:rFonts w:hint="eastAsia" w:hAnsi="Cambria Math"/>
        </w:rPr>
        <w:tab/>
      </w:r>
      <w:r>
        <w:rPr>
          <w:rFonts w:hint="eastAsia" w:ascii="Cambria Math" w:hAnsi="Cambria Math"/>
        </w:rPr>
        <w:t>—冗余数据容量，包括数据处理增强过程中需要集中存储的数据容量；</w:t>
      </w:r>
    </w:p>
    <w:p w14:paraId="5C907297">
      <w:pPr>
        <w:pStyle w:val="107"/>
        <w:spacing w:before="312" w:after="312" w:line="240" w:lineRule="auto"/>
        <w:rPr>
          <w:rFonts w:hint="eastAsia"/>
          <w:color w:val="auto"/>
          <w:sz w:val="21"/>
          <w:szCs w:val="24"/>
        </w:rPr>
      </w:pPr>
      <w:bookmarkStart w:id="65" w:name="_Toc194035615"/>
      <w:bookmarkStart w:id="66" w:name="_Toc10975"/>
      <w:r>
        <w:rPr>
          <w:rFonts w:hint="eastAsia"/>
          <w:color w:val="auto"/>
          <w:sz w:val="21"/>
          <w:szCs w:val="24"/>
        </w:rPr>
        <w:t>数据处理</w:t>
      </w:r>
      <w:bookmarkEnd w:id="65"/>
      <w:bookmarkEnd w:id="66"/>
    </w:p>
    <w:p w14:paraId="2B5FE5DE">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数据处理过程一般应包括：数据采集、数据分析、数据注释、数据准备、数据过滤、归一化、去标识化、数据质量检查、数据抽样、数据增强、数据标准等工作。</w:t>
      </w:r>
    </w:p>
    <w:p w14:paraId="69B8909B">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数据处理应在指定地点进行并配置必要的数据处理设备、安全防护设施、管理措施。</w:t>
      </w:r>
    </w:p>
    <w:p w14:paraId="04279EA3">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数据处理设施应根据数据类型、容量、规格、文件格式、读写工具等配置必要的设备，包括但不限于以下设备：专用设备、专用软件、扫描仪、传感器、大型输入输出设备、音视频采集设备、通信链路等。设计时，应根据项目特点采用购买、租赁、购买服务等形式配置相应设备，配置合理的工作环境。</w:t>
      </w:r>
    </w:p>
    <w:p w14:paraId="5FBA9424">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安全防护设施应根据数据的重要程度和安全影响配置必要的安全防护设备，包括但不限于以下设备：防火墙、行为管理设备、安全软件、加密设备、门禁设备、监控设备、专用存储设备等。设计时，应根据项目特点采用购买、租赁、购买服务等形式配置相应设备。</w:t>
      </w:r>
    </w:p>
    <w:p w14:paraId="512CA8CF">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管理措施应根据数据的重要程度建立必要、合理的管理制度、配置必要的管理设施等，如：人员管理制度、资料保管制度、归档资料管理制度、身份实名设备等。</w:t>
      </w:r>
    </w:p>
    <w:p w14:paraId="3FCC1EBA">
      <w:pPr>
        <w:pStyle w:val="107"/>
        <w:spacing w:before="312" w:after="312" w:line="240" w:lineRule="auto"/>
        <w:rPr>
          <w:rFonts w:hint="eastAsia"/>
          <w:color w:val="auto"/>
          <w:sz w:val="21"/>
          <w:szCs w:val="24"/>
        </w:rPr>
      </w:pPr>
      <w:bookmarkStart w:id="67" w:name="_Toc194035616"/>
      <w:bookmarkStart w:id="68" w:name="_Toc20676"/>
      <w:r>
        <w:rPr>
          <w:rFonts w:hint="eastAsia"/>
          <w:color w:val="auto"/>
          <w:sz w:val="21"/>
          <w:szCs w:val="24"/>
        </w:rPr>
        <w:t>机器学习算法选型</w:t>
      </w:r>
      <w:bookmarkEnd w:id="67"/>
      <w:bookmarkEnd w:id="68"/>
    </w:p>
    <w:p w14:paraId="1DC276AD">
      <w:pPr>
        <w:pStyle w:val="165"/>
        <w:keepNext w:val="0"/>
        <w:keepLines w:val="0"/>
        <w:pageBreakBefore w:val="0"/>
        <w:widowControl/>
        <w:kinsoku/>
        <w:wordWrap/>
        <w:overflowPunct/>
        <w:topLinePunct w:val="0"/>
        <w:autoSpaceDE/>
        <w:autoSpaceDN/>
        <w:bidi w:val="0"/>
        <w:adjustRightInd/>
        <w:snapToGrid/>
        <w:spacing w:before="0" w:after="0"/>
        <w:textAlignment w:val="auto"/>
        <w:rPr>
          <w:rFonts w:hint="eastAsia"/>
        </w:rPr>
      </w:pPr>
      <w:r>
        <w:rPr>
          <w:rFonts w:hint="eastAsia"/>
        </w:rPr>
        <w:t>为适应数据的多样性变化和人工智能技术应用需求的广泛性，设计时应充分考虑用于机器学习的算法和优化方法，能够构建更加个性化的机器学习模型、知识模型，适应不断提升的人工智能系统能力和性能效率要求。</w:t>
      </w:r>
    </w:p>
    <w:p w14:paraId="3692A886">
      <w:pPr>
        <w:pStyle w:val="165"/>
        <w:keepNext w:val="0"/>
        <w:keepLines w:val="0"/>
        <w:pageBreakBefore w:val="0"/>
        <w:widowControl/>
        <w:kinsoku/>
        <w:wordWrap/>
        <w:overflowPunct/>
        <w:topLinePunct w:val="0"/>
        <w:autoSpaceDE/>
        <w:autoSpaceDN/>
        <w:bidi w:val="0"/>
        <w:adjustRightInd/>
        <w:snapToGrid/>
        <w:spacing w:before="0" w:after="0"/>
        <w:textAlignment w:val="auto"/>
        <w:rPr>
          <w:rFonts w:hint="eastAsia"/>
        </w:rPr>
      </w:pPr>
      <w:r>
        <w:rPr>
          <w:rFonts w:hint="eastAsia"/>
        </w:rPr>
        <w:t>设计时，应根据建设目标和用户需求，应选择一种以上的算法以满足知识工程和构建本地知识库的需要：</w:t>
      </w:r>
    </w:p>
    <w:p w14:paraId="4836C370">
      <w:pPr>
        <w:pStyle w:val="59"/>
        <w:numPr>
          <w:ilvl w:val="0"/>
          <w:numId w:val="32"/>
        </w:numPr>
        <w:spacing w:beforeLines="0" w:after="0" w:afterLines="0" w:line="240" w:lineRule="auto"/>
        <w:ind w:left="850" w:hanging="425" w:firstLineChars="0"/>
        <w:rPr>
          <w:rFonts w:hint="eastAsia"/>
          <w:color w:val="auto"/>
          <w:sz w:val="21"/>
          <w:szCs w:val="24"/>
        </w:rPr>
      </w:pPr>
      <w:r>
        <w:rPr>
          <w:rFonts w:hint="eastAsia"/>
          <w:color w:val="auto"/>
          <w:sz w:val="21"/>
          <w:szCs w:val="24"/>
        </w:rPr>
        <w:t>本体论，广泛用于知识图谱、信息搜索和问答任务中；</w:t>
      </w:r>
    </w:p>
    <w:p w14:paraId="51F7DCD0">
      <w:pPr>
        <w:pStyle w:val="59"/>
        <w:numPr>
          <w:ilvl w:val="0"/>
          <w:numId w:val="32"/>
        </w:numPr>
        <w:spacing w:beforeLines="0" w:after="0" w:afterLines="0" w:line="240" w:lineRule="auto"/>
        <w:ind w:left="850" w:hanging="425" w:firstLineChars="0"/>
        <w:rPr>
          <w:rFonts w:hint="eastAsia"/>
          <w:color w:val="auto"/>
          <w:sz w:val="21"/>
          <w:szCs w:val="24"/>
        </w:rPr>
      </w:pPr>
      <w:r>
        <w:rPr>
          <w:rFonts w:hint="eastAsia"/>
          <w:color w:val="auto"/>
          <w:sz w:val="21"/>
          <w:szCs w:val="24"/>
        </w:rPr>
        <w:t>知识图谱，广泛用于知识检索、智能推荐和问答任务；</w:t>
      </w:r>
    </w:p>
    <w:p w14:paraId="13748C71">
      <w:pPr>
        <w:pStyle w:val="59"/>
        <w:numPr>
          <w:ilvl w:val="0"/>
          <w:numId w:val="32"/>
        </w:numPr>
        <w:spacing w:beforeLines="0" w:after="0" w:afterLines="0" w:line="240" w:lineRule="auto"/>
        <w:ind w:left="850" w:hanging="425" w:firstLineChars="0"/>
        <w:rPr>
          <w:rFonts w:hint="eastAsia"/>
          <w:color w:val="auto"/>
          <w:sz w:val="21"/>
          <w:szCs w:val="24"/>
        </w:rPr>
      </w:pPr>
      <w:r>
        <w:rPr>
          <w:rFonts w:hint="eastAsia"/>
          <w:color w:val="auto"/>
          <w:sz w:val="21"/>
          <w:szCs w:val="24"/>
        </w:rPr>
        <w:t>语义网，用于开发改进的搜索能力和在行业应用中的增量建模；</w:t>
      </w:r>
    </w:p>
    <w:p w14:paraId="245C1FC5">
      <w:pPr>
        <w:pStyle w:val="59"/>
        <w:numPr>
          <w:ilvl w:val="0"/>
          <w:numId w:val="32"/>
        </w:numPr>
        <w:spacing w:beforeLines="0" w:after="0" w:afterLines="0" w:line="240" w:lineRule="auto"/>
        <w:ind w:left="850" w:hanging="425" w:firstLineChars="0"/>
        <w:rPr>
          <w:rFonts w:hint="eastAsia"/>
          <w:color w:val="auto"/>
          <w:sz w:val="21"/>
          <w:szCs w:val="24"/>
        </w:rPr>
      </w:pPr>
      <w:r>
        <w:rPr>
          <w:rFonts w:hint="eastAsia"/>
          <w:color w:val="auto"/>
          <w:sz w:val="21"/>
          <w:szCs w:val="24"/>
        </w:rPr>
        <w:t>归纳推理、演绎推理和假设推理，用于使用现有知识来生成更多知识；</w:t>
      </w:r>
    </w:p>
    <w:p w14:paraId="3FCB8147">
      <w:pPr>
        <w:pStyle w:val="59"/>
        <w:numPr>
          <w:ilvl w:val="0"/>
          <w:numId w:val="32"/>
        </w:numPr>
        <w:spacing w:beforeLines="0" w:after="0" w:afterLines="0" w:line="240" w:lineRule="auto"/>
        <w:ind w:left="850" w:hanging="425" w:firstLineChars="0"/>
        <w:rPr>
          <w:rFonts w:hint="eastAsia"/>
          <w:color w:val="auto"/>
          <w:sz w:val="21"/>
          <w:szCs w:val="24"/>
        </w:rPr>
      </w:pPr>
      <w:r>
        <w:rPr>
          <w:rFonts w:hint="eastAsia"/>
          <w:color w:val="auto"/>
          <w:sz w:val="21"/>
          <w:szCs w:val="24"/>
        </w:rPr>
        <w:t>贝叶斯推理，用于统计推断。</w:t>
      </w:r>
    </w:p>
    <w:p w14:paraId="1BCC5DF4">
      <w:pPr>
        <w:pStyle w:val="165"/>
        <w:keepNext w:val="0"/>
        <w:keepLines w:val="0"/>
        <w:pageBreakBefore w:val="0"/>
        <w:widowControl/>
        <w:kinsoku/>
        <w:wordWrap/>
        <w:overflowPunct/>
        <w:topLinePunct w:val="0"/>
        <w:autoSpaceDE/>
        <w:autoSpaceDN/>
        <w:bidi w:val="0"/>
        <w:adjustRightInd/>
        <w:snapToGrid/>
        <w:spacing w:before="0" w:after="0"/>
        <w:textAlignment w:val="auto"/>
        <w:rPr>
          <w:rFonts w:hint="eastAsia"/>
        </w:rPr>
      </w:pPr>
      <w:r>
        <w:rPr>
          <w:rFonts w:hint="eastAsia"/>
        </w:rPr>
        <w:t>设计时，应根据建设目标和用户需求，应选择一种以上的算法以满足AI系统机器学习能力需要：</w:t>
      </w:r>
    </w:p>
    <w:p w14:paraId="74F3D92A">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决策树，可以生成不同基于特征的预测结果的清晰树状结构，可以用于分类和预测等任务；</w:t>
      </w:r>
    </w:p>
    <w:p w14:paraId="7BDD9D85">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随机森林，通过变量重要性得分和检查森林中的单个树，可以方便地解释生成的模型，也用作数据预处理的特征选择方法；</w:t>
      </w:r>
    </w:p>
    <w:p w14:paraId="2F57EA19">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线性回归，用于自变量和因变量之间存在线性关系，需要求出因变量的值，通常用于预测；</w:t>
      </w:r>
    </w:p>
    <w:p w14:paraId="1FF1CB13">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逻辑回归，用于小数据集，其中自变量和因变量之间存在线性关系，最适合只有两个类别的数据集；</w:t>
      </w:r>
    </w:p>
    <w:p w14:paraId="09F3B259">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K最近邻（KNN），可用于分类，也可用于回归，特别适用于缺乏明确决策边界或无法轻松建模的数据集；</w:t>
      </w:r>
    </w:p>
    <w:p w14:paraId="6669FE04">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朴素贝叶斯，用于学习和推理，当数据集不是太大的时候。可用于多类别分类；</w:t>
      </w:r>
    </w:p>
    <w:p w14:paraId="11BDD06F">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前馈神经网络（FFNN），多层前馈神经网络（FFNNs）用于复杂的特征转换或对复杂条件分布的近似，可以极大提高分类器的性能，弱点是FFNNs容易过拟合；</w:t>
      </w:r>
    </w:p>
    <w:p w14:paraId="71E99A86">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循环神经网络（RNN），多层循环神经网络（RNNs）广泛应用于语音识别、语言建模和自然语言生成等领域；</w:t>
      </w:r>
    </w:p>
    <w:p w14:paraId="6174AE42">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长短期记忆网络（LSTM），可以学习长期、长距离依赖信息，多用于机器翻译、语言建模和语音识别；</w:t>
      </w:r>
    </w:p>
    <w:p w14:paraId="54FA36E6">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卷积神经网络（CNN），广泛用于图像识别和分类；</w:t>
      </w:r>
    </w:p>
    <w:p w14:paraId="01001DFF">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生成式对抗网络（GAN），通常用于图像处理任务，如文本到图像的生成、图像到图像的翻译和图像绘画；</w:t>
      </w:r>
    </w:p>
    <w:p w14:paraId="49E76A6D">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迁移学习，用于将标记数据或知识结构(例如机器学习模型)转移到新领域使用，并根据新目标领域或任务调整或优化转移的知识。例如：将两种语言之间的文本翻译成第三种语言；</w:t>
      </w:r>
    </w:p>
    <w:p w14:paraId="345A83D4">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来自变换器的双向编码器表示（BERT），用于以双向方式使用信息处理一个单词，通过预训练和微调等步骤对未标记的数据进行训练，通常用于构建语料库、语言推理、问题对、识别文本蕴含、语义文本相似性等自然语言处理任务重；</w:t>
      </w:r>
    </w:p>
    <w:p w14:paraId="2678E4ED">
      <w:pPr>
        <w:pStyle w:val="59"/>
        <w:numPr>
          <w:ilvl w:val="0"/>
          <w:numId w:val="33"/>
        </w:numPr>
        <w:spacing w:beforeLines="0" w:after="0" w:afterLines="0" w:line="240" w:lineRule="auto"/>
        <w:ind w:left="850" w:hanging="425" w:firstLineChars="0"/>
        <w:rPr>
          <w:rFonts w:hint="eastAsia"/>
          <w:color w:val="auto"/>
          <w:sz w:val="21"/>
          <w:szCs w:val="24"/>
        </w:rPr>
      </w:pPr>
      <w:r>
        <w:rPr>
          <w:rFonts w:hint="eastAsia"/>
          <w:color w:val="auto"/>
          <w:sz w:val="21"/>
          <w:szCs w:val="24"/>
        </w:rPr>
        <w:t>XLNet是一个自回归置换语言模型，实现了双流自我注意机制，通常用于阅读理解、文档排序、QA任务、文本分类和自然语言理解（NLU）；</w:t>
      </w:r>
    </w:p>
    <w:p w14:paraId="5312B7AF">
      <w:pPr>
        <w:pStyle w:val="59"/>
        <w:numPr>
          <w:ilvl w:val="0"/>
          <w:numId w:val="33"/>
        </w:numPr>
        <w:spacing w:beforeLines="0" w:after="0" w:afterLines="0" w:line="240" w:lineRule="auto"/>
        <w:ind w:left="850" w:hanging="425" w:firstLineChars="0"/>
        <w:rPr>
          <w:rFonts w:hint="eastAsia"/>
          <w:color w:val="auto"/>
          <w:sz w:val="21"/>
          <w:szCs w:val="24"/>
        </w:rPr>
      </w:pPr>
      <w:bookmarkStart w:id="69" w:name="OLE_LINK1"/>
      <w:r>
        <w:rPr>
          <w:rFonts w:hint="eastAsia"/>
          <w:color w:val="auto"/>
          <w:sz w:val="21"/>
          <w:szCs w:val="24"/>
        </w:rPr>
        <w:t>启发式演算法是一类优化算法，能够为优化问题提供足够好的解，包括：遗传算法、遗传编程或进化策略、模拟退火和、群体智能算法、粒子群优化和蚁群优化等</w:t>
      </w:r>
      <w:bookmarkEnd w:id="69"/>
      <w:r>
        <w:rPr>
          <w:rFonts w:hint="eastAsia"/>
          <w:color w:val="auto"/>
          <w:sz w:val="21"/>
          <w:szCs w:val="24"/>
        </w:rPr>
        <w:t>。</w:t>
      </w:r>
    </w:p>
    <w:p w14:paraId="7F3F0550">
      <w:pPr>
        <w:pStyle w:val="107"/>
        <w:spacing w:before="312" w:after="312" w:line="240" w:lineRule="auto"/>
        <w:rPr>
          <w:rFonts w:hint="eastAsia"/>
          <w:color w:val="auto"/>
          <w:sz w:val="21"/>
          <w:szCs w:val="24"/>
        </w:rPr>
      </w:pPr>
      <w:bookmarkStart w:id="70" w:name="_Toc6378"/>
      <w:bookmarkStart w:id="71" w:name="_Toc194035617"/>
      <w:r>
        <w:rPr>
          <w:rFonts w:hint="eastAsia"/>
          <w:color w:val="auto"/>
          <w:sz w:val="21"/>
          <w:szCs w:val="24"/>
        </w:rPr>
        <w:t>AI系统选型</w:t>
      </w:r>
      <w:bookmarkEnd w:id="70"/>
      <w:bookmarkEnd w:id="71"/>
    </w:p>
    <w:p w14:paraId="095BB83A">
      <w:pPr>
        <w:pStyle w:val="108"/>
        <w:spacing w:before="156" w:after="156" w:line="240" w:lineRule="auto"/>
        <w:ind w:left="0"/>
        <w:rPr>
          <w:rFonts w:hint="eastAsia"/>
          <w:color w:val="auto"/>
          <w:sz w:val="21"/>
          <w:szCs w:val="24"/>
        </w:rPr>
      </w:pPr>
      <w:bookmarkStart w:id="72" w:name="_Toc194035618"/>
      <w:bookmarkStart w:id="73" w:name="_Toc15335"/>
      <w:r>
        <w:rPr>
          <w:rFonts w:hint="eastAsia"/>
          <w:color w:val="auto"/>
          <w:sz w:val="21"/>
          <w:szCs w:val="24"/>
        </w:rPr>
        <w:t>AI系统能力</w:t>
      </w:r>
      <w:bookmarkEnd w:id="72"/>
      <w:bookmarkEnd w:id="73"/>
    </w:p>
    <w:p w14:paraId="03ECF065">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设计时，应根据AI系统的可信度、鲁棒性、弹性、可靠性、准确性、安全性、保密性和隐私等属性比较市场上现有AI系统产品的质量。</w:t>
      </w:r>
    </w:p>
    <w:p w14:paraId="460E3C96">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一般情况下，AI系统能力至少应包括：理解能力、生成能力、机器学习能力、工具。设计时，应根据用户需求和数据类型确定适当的能力要求。</w:t>
      </w:r>
    </w:p>
    <w:p w14:paraId="28A67848">
      <w:pPr>
        <w:pStyle w:val="59"/>
        <w:numPr>
          <w:ilvl w:val="0"/>
          <w:numId w:val="34"/>
        </w:numPr>
        <w:spacing w:beforeLines="0" w:after="0" w:afterLines="0" w:line="240" w:lineRule="auto"/>
        <w:ind w:left="850" w:hanging="425" w:firstLineChars="0"/>
        <w:rPr>
          <w:rFonts w:hint="eastAsia"/>
          <w:color w:val="auto"/>
          <w:sz w:val="21"/>
          <w:szCs w:val="24"/>
        </w:rPr>
      </w:pPr>
      <w:r>
        <w:rPr>
          <w:rFonts w:hint="eastAsia"/>
          <w:color w:val="auto"/>
          <w:sz w:val="21"/>
          <w:szCs w:val="24"/>
        </w:rPr>
        <w:t>理解能力包括： 文本分类、信息抽取、推理、任务分解、文本问答、多轮对话等，音视频与图像分类、图像分割、目标检测、行为识别、声纹识别、音视频检索、音视频问答、图表推理、视觉空间关系、视觉蕴含等；</w:t>
      </w:r>
    </w:p>
    <w:p w14:paraId="34709217">
      <w:pPr>
        <w:pStyle w:val="59"/>
        <w:numPr>
          <w:ilvl w:val="0"/>
          <w:numId w:val="34"/>
        </w:numPr>
        <w:spacing w:beforeLines="0" w:after="0" w:afterLines="0" w:line="240" w:lineRule="auto"/>
        <w:ind w:left="850" w:hanging="425" w:firstLineChars="0"/>
        <w:rPr>
          <w:rFonts w:hint="eastAsia"/>
          <w:color w:val="auto"/>
          <w:sz w:val="21"/>
          <w:szCs w:val="24"/>
        </w:rPr>
      </w:pPr>
      <w:r>
        <w:rPr>
          <w:rFonts w:hint="eastAsia"/>
          <w:color w:val="auto"/>
          <w:sz w:val="21"/>
          <w:szCs w:val="24"/>
        </w:rPr>
        <w:t>生成能力包括：摘要总结、机器翻译、文本生成、数据生成、代码生成、长文本理解等，文本生成图片、图片生成文、文本生成视频、视频生成文本、文本生成有声视频、有声视频生成文本、语音合成、语音识别、语音翻译等；</w:t>
      </w:r>
    </w:p>
    <w:p w14:paraId="6CE2037D">
      <w:pPr>
        <w:pStyle w:val="59"/>
        <w:numPr>
          <w:ilvl w:val="0"/>
          <w:numId w:val="34"/>
        </w:numPr>
        <w:spacing w:beforeLines="0" w:after="0" w:afterLines="0" w:line="240" w:lineRule="auto"/>
        <w:ind w:left="850" w:hanging="425" w:firstLineChars="0"/>
        <w:rPr>
          <w:rFonts w:hint="eastAsia"/>
          <w:color w:val="auto"/>
          <w:sz w:val="21"/>
          <w:szCs w:val="24"/>
        </w:rPr>
      </w:pPr>
      <w:r>
        <w:rPr>
          <w:rFonts w:hint="eastAsia"/>
          <w:color w:val="auto"/>
          <w:sz w:val="21"/>
          <w:szCs w:val="24"/>
        </w:rPr>
        <w:t>学习能力包括：监督式机器学习、无监督式机器学习、半监督式机器学习、自监督式机器学习、强化式机器学习、迁移学习和集成学习等；</w:t>
      </w:r>
    </w:p>
    <w:p w14:paraId="676E7FB2">
      <w:pPr>
        <w:pStyle w:val="59"/>
        <w:numPr>
          <w:ilvl w:val="0"/>
          <w:numId w:val="34"/>
        </w:numPr>
        <w:spacing w:beforeLines="0" w:after="0" w:afterLines="0" w:line="240" w:lineRule="auto"/>
        <w:ind w:left="850" w:hanging="425" w:firstLineChars="0"/>
        <w:rPr>
          <w:rFonts w:hint="eastAsia"/>
          <w:color w:val="auto"/>
          <w:sz w:val="21"/>
          <w:szCs w:val="24"/>
        </w:rPr>
      </w:pPr>
      <w:r>
        <w:rPr>
          <w:rFonts w:hint="eastAsia"/>
          <w:color w:val="auto"/>
          <w:sz w:val="21"/>
          <w:szCs w:val="24"/>
        </w:rPr>
        <w:t>工具包括：训练工具、数据处理工具、微调工具、模型管理工具、模型压缩工具、监测及分析工具、模型评估工具、用户界面工具等。</w:t>
      </w:r>
    </w:p>
    <w:p w14:paraId="111FADA9">
      <w:pPr>
        <w:pStyle w:val="108"/>
        <w:spacing w:before="156" w:after="156" w:line="240" w:lineRule="auto"/>
        <w:ind w:left="0"/>
        <w:rPr>
          <w:rFonts w:hint="eastAsia"/>
          <w:color w:val="auto"/>
          <w:sz w:val="21"/>
          <w:szCs w:val="24"/>
        </w:rPr>
      </w:pPr>
      <w:bookmarkStart w:id="74" w:name="_Toc9681"/>
      <w:bookmarkStart w:id="75" w:name="_Toc194035619"/>
      <w:r>
        <w:rPr>
          <w:rFonts w:hint="eastAsia"/>
          <w:color w:val="auto"/>
          <w:sz w:val="21"/>
          <w:szCs w:val="24"/>
        </w:rPr>
        <w:t>AI系统规格</w:t>
      </w:r>
      <w:bookmarkEnd w:id="74"/>
      <w:bookmarkEnd w:id="75"/>
    </w:p>
    <w:p w14:paraId="6388D26A">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已完成训练和调优的AI系统容量，包括基础数据容量、行业数据容量、知识库容量、程序文件容量和文档库容量等。计量单位为GB。</w:t>
      </w:r>
    </w:p>
    <w:p w14:paraId="01C5FD69">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精度，包括：INT4、INT8、INT16、FP16、FP32 等。</w:t>
      </w:r>
    </w:p>
    <w:p w14:paraId="4A4B2B3C">
      <w:pPr>
        <w:pStyle w:val="59"/>
        <w:spacing w:after="0" w:line="240" w:lineRule="auto"/>
        <w:ind w:firstLine="420"/>
      </w:pPr>
      <w:r>
        <w:rPr>
          <w:rFonts w:hint="eastAsia"/>
        </w:rPr>
        <w:t>一般情况下：</w:t>
      </w:r>
    </w:p>
    <w:p w14:paraId="51629497">
      <w:pPr>
        <w:pStyle w:val="59"/>
        <w:numPr>
          <w:ilvl w:val="0"/>
          <w:numId w:val="35"/>
        </w:numPr>
        <w:spacing w:beforeLines="0" w:after="0" w:afterLines="0" w:line="240" w:lineRule="auto"/>
        <w:ind w:left="850" w:hanging="425" w:firstLineChars="0"/>
        <w:rPr>
          <w:rFonts w:hint="eastAsia"/>
          <w:color w:val="auto"/>
          <w:sz w:val="21"/>
          <w:szCs w:val="24"/>
        </w:rPr>
      </w:pPr>
      <w:r>
        <w:rPr>
          <w:rFonts w:hint="eastAsia"/>
          <w:color w:val="auto"/>
          <w:sz w:val="21"/>
          <w:szCs w:val="24"/>
        </w:rPr>
        <w:t>系统的训练精度不宜低于FP32；</w:t>
      </w:r>
    </w:p>
    <w:p w14:paraId="6AB3A672">
      <w:pPr>
        <w:pStyle w:val="59"/>
        <w:numPr>
          <w:ilvl w:val="0"/>
          <w:numId w:val="35"/>
        </w:numPr>
        <w:spacing w:beforeLines="0" w:after="0" w:afterLines="0" w:line="240" w:lineRule="auto"/>
        <w:ind w:left="850" w:hanging="425" w:firstLineChars="0"/>
        <w:rPr>
          <w:rFonts w:hint="eastAsia"/>
          <w:color w:val="auto"/>
          <w:sz w:val="21"/>
          <w:szCs w:val="24"/>
        </w:rPr>
      </w:pPr>
      <w:r>
        <w:rPr>
          <w:rFonts w:hint="eastAsia"/>
          <w:color w:val="auto"/>
          <w:sz w:val="21"/>
          <w:szCs w:val="24"/>
        </w:rPr>
        <w:t>再训练的精度不宜低于FP16。</w:t>
      </w:r>
    </w:p>
    <w:p w14:paraId="17DEB0BB">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部署环境要求，</w:t>
      </w:r>
      <w:bookmarkStart w:id="76" w:name="OLE_LINK13"/>
      <w:r>
        <w:rPr>
          <w:rFonts w:hint="eastAsia"/>
        </w:rPr>
        <w:t>包括：</w:t>
      </w:r>
      <w:bookmarkStart w:id="77" w:name="OLE_LINK2"/>
      <w:r>
        <w:rPr>
          <w:rFonts w:hint="eastAsia"/>
        </w:rPr>
        <w:t>服务器与存储资源要求、终端设备要求、网络与安全资源要求、系统软件要求、支撑软件要求</w:t>
      </w:r>
      <w:bookmarkEnd w:id="77"/>
      <w:r>
        <w:rPr>
          <w:rFonts w:hint="eastAsia"/>
        </w:rPr>
        <w:t>等。</w:t>
      </w:r>
      <w:bookmarkEnd w:id="76"/>
    </w:p>
    <w:p w14:paraId="3713473F">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数据处理、再训练与验证环境要求</w:t>
      </w:r>
      <w:bookmarkStart w:id="78" w:name="OLE_LINK14"/>
      <w:r>
        <w:rPr>
          <w:rFonts w:hint="eastAsia"/>
        </w:rPr>
        <w:t>，包括：服务器与存储资源要求、终端设备要求、网络资源要求、系统软件要求、支撑软件要求等</w:t>
      </w:r>
      <w:bookmarkEnd w:id="78"/>
      <w:r>
        <w:rPr>
          <w:rFonts w:hint="eastAsia"/>
        </w:rPr>
        <w:t>。</w:t>
      </w:r>
    </w:p>
    <w:p w14:paraId="3FEF9B6F">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性能效率指标，包括输出性能/数据生产能力、响应性能、最大用户量等系统容量说明。一般情况下，部署环境的性能指标应符合以下规定：</w:t>
      </w:r>
    </w:p>
    <w:p w14:paraId="73F004D0">
      <w:pPr>
        <w:pStyle w:val="59"/>
        <w:numPr>
          <w:ilvl w:val="0"/>
          <w:numId w:val="36"/>
        </w:numPr>
        <w:spacing w:beforeLines="0" w:after="0" w:afterLines="0" w:line="240" w:lineRule="auto"/>
        <w:ind w:left="850" w:hanging="425" w:firstLineChars="0"/>
        <w:rPr>
          <w:rFonts w:hint="eastAsia"/>
          <w:color w:val="auto"/>
          <w:sz w:val="21"/>
          <w:szCs w:val="24"/>
        </w:rPr>
      </w:pPr>
      <w:r>
        <w:rPr>
          <w:rFonts w:hint="eastAsia"/>
          <w:color w:val="auto"/>
          <w:sz w:val="21"/>
          <w:szCs w:val="24"/>
        </w:rPr>
        <w:t>每个用户的平均响应时间宜在0.1s至3s之间，最大生产能力情况下，不宜低于7.5s；</w:t>
      </w:r>
    </w:p>
    <w:p w14:paraId="656AFAAC">
      <w:pPr>
        <w:pStyle w:val="59"/>
        <w:numPr>
          <w:ilvl w:val="0"/>
          <w:numId w:val="36"/>
        </w:numPr>
        <w:spacing w:beforeLines="0" w:after="0" w:afterLines="0" w:line="240" w:lineRule="auto"/>
        <w:ind w:left="850" w:hanging="425" w:firstLineChars="0"/>
        <w:rPr>
          <w:rFonts w:hint="eastAsia"/>
          <w:color w:val="auto"/>
          <w:sz w:val="21"/>
          <w:szCs w:val="24"/>
        </w:rPr>
      </w:pPr>
      <w:r>
        <w:rPr>
          <w:rFonts w:hint="eastAsia"/>
          <w:color w:val="auto"/>
          <w:sz w:val="21"/>
          <w:szCs w:val="24"/>
        </w:rPr>
        <w:t>每个用户的平均周转时间宜在5ms至20ms之间，最大生产能力情况下，不宜低于50ms；</w:t>
      </w:r>
    </w:p>
    <w:p w14:paraId="7DA7C83B">
      <w:pPr>
        <w:pStyle w:val="59"/>
        <w:numPr>
          <w:ilvl w:val="0"/>
          <w:numId w:val="36"/>
        </w:numPr>
        <w:spacing w:beforeLines="0" w:after="0" w:afterLines="0" w:line="240" w:lineRule="auto"/>
        <w:ind w:left="850" w:hanging="425" w:firstLineChars="0"/>
        <w:rPr>
          <w:rFonts w:hint="eastAsia"/>
          <w:color w:val="auto"/>
          <w:sz w:val="21"/>
          <w:szCs w:val="24"/>
        </w:rPr>
      </w:pPr>
      <w:r>
        <w:rPr>
          <w:rFonts w:hint="eastAsia"/>
          <w:color w:val="auto"/>
          <w:sz w:val="21"/>
          <w:szCs w:val="24"/>
        </w:rPr>
        <w:t>每个用户的平均吞吐量宜在50至200之间，最大生产能力情况下，不宜小于20；</w:t>
      </w:r>
    </w:p>
    <w:p w14:paraId="1AD8531A">
      <w:pPr>
        <w:pStyle w:val="59"/>
        <w:numPr>
          <w:ilvl w:val="0"/>
          <w:numId w:val="36"/>
        </w:numPr>
        <w:spacing w:beforeLines="0" w:after="0" w:afterLines="0" w:line="240" w:lineRule="auto"/>
        <w:ind w:left="850" w:hanging="425" w:firstLineChars="0"/>
        <w:rPr>
          <w:rFonts w:hint="eastAsia"/>
          <w:color w:val="auto"/>
          <w:sz w:val="21"/>
          <w:szCs w:val="24"/>
        </w:rPr>
      </w:pPr>
      <w:r>
        <w:rPr>
          <w:rFonts w:hint="eastAsia"/>
          <w:color w:val="auto"/>
          <w:sz w:val="21"/>
          <w:szCs w:val="24"/>
        </w:rPr>
        <w:t>CPU占用率不宜超过5%，最大生产能力情况下，不宜超过30%；</w:t>
      </w:r>
    </w:p>
    <w:p w14:paraId="067F89A8">
      <w:pPr>
        <w:pStyle w:val="59"/>
        <w:numPr>
          <w:ilvl w:val="0"/>
          <w:numId w:val="36"/>
        </w:numPr>
        <w:spacing w:beforeLines="0" w:after="0" w:afterLines="0" w:line="240" w:lineRule="auto"/>
        <w:ind w:left="850" w:hanging="425" w:firstLineChars="0"/>
        <w:rPr>
          <w:rFonts w:hint="eastAsia"/>
          <w:color w:val="auto"/>
          <w:sz w:val="21"/>
          <w:szCs w:val="24"/>
        </w:rPr>
      </w:pPr>
      <w:r>
        <w:rPr>
          <w:rFonts w:hint="eastAsia"/>
          <w:color w:val="auto"/>
          <w:sz w:val="21"/>
          <w:szCs w:val="24"/>
        </w:rPr>
        <w:t>服务器内存占用率不宜超过5%，最大生产能力情况下，不宜超过50%；</w:t>
      </w:r>
    </w:p>
    <w:p w14:paraId="1117994D">
      <w:pPr>
        <w:pStyle w:val="59"/>
        <w:numPr>
          <w:ilvl w:val="0"/>
          <w:numId w:val="36"/>
        </w:numPr>
        <w:spacing w:beforeLines="0" w:after="0" w:afterLines="0" w:line="240" w:lineRule="auto"/>
        <w:ind w:left="850" w:hanging="425" w:firstLineChars="0"/>
        <w:rPr>
          <w:rFonts w:hint="eastAsia"/>
          <w:color w:val="auto"/>
          <w:sz w:val="21"/>
          <w:szCs w:val="24"/>
        </w:rPr>
      </w:pPr>
      <w:r>
        <w:rPr>
          <w:rFonts w:hint="eastAsia"/>
          <w:color w:val="auto"/>
          <w:sz w:val="21"/>
          <w:szCs w:val="24"/>
        </w:rPr>
        <w:t>GPU占用率不宜超过5%，最大生产能力情况下，不宜超过30%；</w:t>
      </w:r>
    </w:p>
    <w:p w14:paraId="617F1FEC">
      <w:pPr>
        <w:pStyle w:val="59"/>
        <w:numPr>
          <w:ilvl w:val="0"/>
          <w:numId w:val="36"/>
        </w:numPr>
        <w:spacing w:beforeLines="0" w:after="0" w:afterLines="0" w:line="240" w:lineRule="auto"/>
        <w:ind w:left="850" w:hanging="425" w:firstLineChars="0"/>
        <w:rPr>
          <w:rFonts w:hint="eastAsia"/>
          <w:color w:val="auto"/>
          <w:sz w:val="21"/>
          <w:szCs w:val="24"/>
        </w:rPr>
      </w:pPr>
      <w:bookmarkStart w:id="96" w:name="_GoBack"/>
      <w:bookmarkEnd w:id="96"/>
      <w:r>
        <w:rPr>
          <w:rFonts w:hint="eastAsia"/>
          <w:color w:val="auto"/>
          <w:sz w:val="21"/>
          <w:szCs w:val="24"/>
        </w:rPr>
        <w:t>GPU内存占用率不宜超过10%，最大生产能力情况下，不宜超过50%。</w:t>
      </w:r>
    </w:p>
    <w:p w14:paraId="634CEE40">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日志及监控指标说明。</w:t>
      </w:r>
    </w:p>
    <w:p w14:paraId="7D679A72">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备份环境要求，包括：服务器与存储资源要求、终端设备要求、网络资源要求、系统软件要求、支撑软件要求等。</w:t>
      </w:r>
    </w:p>
    <w:p w14:paraId="51DDE8AA">
      <w:pPr>
        <w:pStyle w:val="107"/>
        <w:spacing w:before="312" w:after="312" w:line="240" w:lineRule="auto"/>
        <w:rPr>
          <w:rFonts w:hint="eastAsia"/>
          <w:color w:val="auto"/>
          <w:sz w:val="21"/>
          <w:szCs w:val="24"/>
        </w:rPr>
      </w:pPr>
      <w:bookmarkStart w:id="79" w:name="_Toc194035620"/>
      <w:bookmarkStart w:id="80" w:name="_Toc24544"/>
      <w:r>
        <w:rPr>
          <w:rFonts w:hint="eastAsia"/>
          <w:color w:val="auto"/>
          <w:sz w:val="21"/>
          <w:szCs w:val="24"/>
        </w:rPr>
        <w:t>运行环境设计</w:t>
      </w:r>
      <w:bookmarkEnd w:id="79"/>
      <w:bookmarkEnd w:id="80"/>
    </w:p>
    <w:p w14:paraId="384898EB">
      <w:pPr>
        <w:pStyle w:val="108"/>
        <w:spacing w:before="156" w:after="156" w:line="240" w:lineRule="auto"/>
        <w:ind w:left="0"/>
        <w:rPr>
          <w:rFonts w:hint="eastAsia"/>
          <w:color w:val="auto"/>
          <w:sz w:val="21"/>
          <w:szCs w:val="24"/>
        </w:rPr>
      </w:pPr>
      <w:bookmarkStart w:id="81" w:name="_Toc194035621"/>
      <w:bookmarkStart w:id="82" w:name="_Toc14592"/>
      <w:r>
        <w:rPr>
          <w:rFonts w:hint="eastAsia"/>
          <w:color w:val="auto"/>
          <w:sz w:val="21"/>
          <w:szCs w:val="24"/>
        </w:rPr>
        <w:t>一般要求</w:t>
      </w:r>
      <w:bookmarkEnd w:id="81"/>
      <w:bookmarkEnd w:id="82"/>
    </w:p>
    <w:p w14:paraId="0A68A62B">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运行环境设计的主要内容包括：部署环境设计、数据处理与再训练环境设计、备份系统设计、终端系统等。</w:t>
      </w:r>
    </w:p>
    <w:p w14:paraId="3434414A">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部署环境、数据处理与再训练环境、备份系统之间应采取隔离措施，能够有效控制风险范围。</w:t>
      </w:r>
    </w:p>
    <w:p w14:paraId="5A1A9F3A">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部署环境采用云部署方式的，备份系统应部署在本地或托管方式部署。无论部署环境采用何种方式部署，备份系统不应采用云服务方式部署。</w:t>
      </w:r>
    </w:p>
    <w:p w14:paraId="69705DCD">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设计时，应根据数据分级分类和网络安全分级情况，综合企业内其他应用系统现状和规划，独立设计网络安全环境。本文件只对运行环境安全提出技术要求。</w:t>
      </w:r>
    </w:p>
    <w:p w14:paraId="64CBAC78">
      <w:pPr>
        <w:pStyle w:val="108"/>
        <w:spacing w:before="156" w:after="156" w:line="240" w:lineRule="auto"/>
        <w:ind w:left="0"/>
        <w:rPr>
          <w:rFonts w:hint="eastAsia"/>
          <w:color w:val="auto"/>
          <w:sz w:val="21"/>
          <w:szCs w:val="24"/>
        </w:rPr>
      </w:pPr>
      <w:bookmarkStart w:id="83" w:name="_Toc194035622"/>
      <w:bookmarkStart w:id="84" w:name="_Toc2986"/>
      <w:r>
        <w:rPr>
          <w:rFonts w:hint="eastAsia"/>
          <w:color w:val="auto"/>
          <w:sz w:val="21"/>
          <w:szCs w:val="24"/>
        </w:rPr>
        <w:t>算力要求</w:t>
      </w:r>
      <w:bookmarkEnd w:id="83"/>
      <w:bookmarkEnd w:id="84"/>
    </w:p>
    <w:p w14:paraId="48D3DE8B">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人工</w:t>
      </w:r>
      <w:bookmarkStart w:id="85" w:name="OLE_LINK3"/>
      <w:r>
        <w:rPr>
          <w:rFonts w:hint="eastAsia"/>
        </w:rPr>
        <w:t>智能服务器、加速卡</w:t>
      </w:r>
      <w:bookmarkEnd w:id="85"/>
      <w:r>
        <w:rPr>
          <w:rFonts w:hint="eastAsia"/>
        </w:rPr>
        <w:t>应符合《GB/T 42018-2022》第6.1节要求，且：</w:t>
      </w:r>
    </w:p>
    <w:p w14:paraId="31F7E492">
      <w:pPr>
        <w:pStyle w:val="59"/>
        <w:numPr>
          <w:ilvl w:val="0"/>
          <w:numId w:val="37"/>
        </w:numPr>
        <w:spacing w:beforeLines="0" w:after="0" w:afterLines="0" w:line="240" w:lineRule="auto"/>
        <w:ind w:left="850" w:hanging="425" w:firstLineChars="0"/>
        <w:rPr>
          <w:rFonts w:hint="eastAsia"/>
          <w:color w:val="auto"/>
          <w:sz w:val="21"/>
          <w:szCs w:val="24"/>
        </w:rPr>
      </w:pPr>
      <w:r>
        <w:rPr>
          <w:rFonts w:hint="eastAsia"/>
          <w:color w:val="auto"/>
          <w:sz w:val="21"/>
          <w:szCs w:val="24"/>
        </w:rPr>
        <w:t>单台服务器应配置不低于1颗8核心、64线程的CPU；</w:t>
      </w:r>
    </w:p>
    <w:p w14:paraId="264BC6ED">
      <w:pPr>
        <w:pStyle w:val="59"/>
        <w:numPr>
          <w:ilvl w:val="0"/>
          <w:numId w:val="37"/>
        </w:numPr>
        <w:spacing w:beforeLines="0" w:after="0" w:afterLines="0" w:line="240" w:lineRule="auto"/>
        <w:ind w:left="850" w:hanging="425" w:firstLineChars="0"/>
        <w:rPr>
          <w:rFonts w:hint="eastAsia"/>
          <w:color w:val="auto"/>
          <w:sz w:val="21"/>
          <w:szCs w:val="24"/>
        </w:rPr>
      </w:pPr>
      <w:r>
        <w:rPr>
          <w:rFonts w:hint="eastAsia"/>
          <w:color w:val="auto"/>
          <w:sz w:val="21"/>
          <w:szCs w:val="24"/>
        </w:rPr>
        <w:t>单台服务器内存不宜低于128GB；</w:t>
      </w:r>
    </w:p>
    <w:p w14:paraId="37D383FD">
      <w:pPr>
        <w:pStyle w:val="59"/>
        <w:numPr>
          <w:ilvl w:val="0"/>
          <w:numId w:val="37"/>
        </w:numPr>
        <w:spacing w:beforeLines="0" w:after="0" w:afterLines="0" w:line="240" w:lineRule="auto"/>
        <w:ind w:left="850" w:hanging="425" w:firstLineChars="0"/>
        <w:rPr>
          <w:rFonts w:hint="eastAsia"/>
          <w:color w:val="auto"/>
          <w:sz w:val="21"/>
          <w:szCs w:val="24"/>
        </w:rPr>
      </w:pPr>
      <w:r>
        <w:rPr>
          <w:rFonts w:hint="eastAsia"/>
          <w:color w:val="auto"/>
          <w:sz w:val="21"/>
          <w:szCs w:val="24"/>
        </w:rPr>
        <w:t>单台服务器最低宜配置1块支持M.2协议、容量不低于0.5TB的硬盘，用于操作系统及支撑软件；</w:t>
      </w:r>
    </w:p>
    <w:p w14:paraId="5850A805">
      <w:pPr>
        <w:pStyle w:val="59"/>
        <w:numPr>
          <w:ilvl w:val="0"/>
          <w:numId w:val="37"/>
        </w:numPr>
        <w:spacing w:beforeLines="0" w:after="0" w:afterLines="0" w:line="240" w:lineRule="auto"/>
        <w:ind w:left="850" w:hanging="425" w:firstLineChars="0"/>
        <w:rPr>
          <w:rFonts w:hint="eastAsia"/>
          <w:color w:val="auto"/>
          <w:sz w:val="21"/>
          <w:szCs w:val="24"/>
        </w:rPr>
      </w:pPr>
      <w:r>
        <w:rPr>
          <w:rFonts w:hint="eastAsia"/>
          <w:color w:val="auto"/>
          <w:sz w:val="21"/>
          <w:szCs w:val="24"/>
        </w:rPr>
        <w:t>宜配置支持Raid的硬盘，总容量不低于4TB；</w:t>
      </w:r>
    </w:p>
    <w:p w14:paraId="5AB01B2E">
      <w:pPr>
        <w:pStyle w:val="59"/>
        <w:numPr>
          <w:ilvl w:val="0"/>
          <w:numId w:val="37"/>
        </w:numPr>
        <w:spacing w:beforeLines="0" w:after="0" w:afterLines="0" w:line="240" w:lineRule="auto"/>
        <w:ind w:left="850" w:hanging="425" w:firstLineChars="0"/>
        <w:rPr>
          <w:rFonts w:hint="eastAsia"/>
          <w:color w:val="auto"/>
          <w:sz w:val="21"/>
          <w:szCs w:val="24"/>
        </w:rPr>
      </w:pPr>
      <w:r>
        <w:rPr>
          <w:rFonts w:hint="eastAsia"/>
          <w:color w:val="auto"/>
          <w:sz w:val="21"/>
          <w:szCs w:val="24"/>
        </w:rPr>
        <w:t>单台加速卡内存不宜低于24GB，性能不低于80TFLOSP（FP16）。</w:t>
      </w:r>
    </w:p>
    <w:p w14:paraId="3E195365">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用于数据处理和再训练环境的服务器宜单独配置，并同运行环境人工智能服务器隔离运行。</w:t>
      </w:r>
    </w:p>
    <w:p w14:paraId="0CC667E0">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应根据AI系统能力和AI系统规格要求，配置足够数量的服务器、加速卡、网络交换机等设备，并考虑一定数量的冗余：</w:t>
      </w:r>
    </w:p>
    <w:p w14:paraId="4B93CBEE">
      <w:pPr>
        <w:pStyle w:val="59"/>
        <w:numPr>
          <w:ilvl w:val="0"/>
          <w:numId w:val="38"/>
        </w:numPr>
        <w:spacing w:beforeLines="0" w:after="0" w:afterLines="0" w:line="240" w:lineRule="auto"/>
        <w:ind w:left="850" w:hanging="425" w:firstLineChars="0"/>
        <w:rPr>
          <w:rFonts w:hint="eastAsia"/>
          <w:color w:val="auto"/>
          <w:sz w:val="21"/>
          <w:szCs w:val="24"/>
        </w:rPr>
      </w:pPr>
      <w:r>
        <w:rPr>
          <w:rFonts w:hint="eastAsia"/>
          <w:color w:val="auto"/>
          <w:sz w:val="21"/>
          <w:szCs w:val="24"/>
        </w:rPr>
        <w:t>明确每台服务器、加速卡运行的应用程序及最低配置要求；</w:t>
      </w:r>
    </w:p>
    <w:p w14:paraId="6FC33997">
      <w:pPr>
        <w:pStyle w:val="59"/>
        <w:numPr>
          <w:ilvl w:val="0"/>
          <w:numId w:val="38"/>
        </w:numPr>
        <w:spacing w:beforeLines="0" w:after="0" w:afterLines="0" w:line="240" w:lineRule="auto"/>
        <w:ind w:left="850" w:hanging="425" w:firstLineChars="0"/>
        <w:rPr>
          <w:rFonts w:hint="eastAsia"/>
          <w:color w:val="auto"/>
          <w:sz w:val="21"/>
          <w:szCs w:val="24"/>
        </w:rPr>
      </w:pPr>
      <w:r>
        <w:rPr>
          <w:rFonts w:hint="eastAsia"/>
          <w:color w:val="auto"/>
          <w:sz w:val="21"/>
          <w:szCs w:val="24"/>
        </w:rPr>
        <w:t>明确每台服务器的网络速率要求并配置相应的网卡；</w:t>
      </w:r>
    </w:p>
    <w:p w14:paraId="483BA872">
      <w:pPr>
        <w:pStyle w:val="59"/>
        <w:numPr>
          <w:ilvl w:val="0"/>
          <w:numId w:val="38"/>
        </w:numPr>
        <w:spacing w:beforeLines="0" w:after="0" w:afterLines="0" w:line="240" w:lineRule="auto"/>
        <w:ind w:left="850" w:hanging="425" w:firstLineChars="0"/>
        <w:rPr>
          <w:rFonts w:hint="eastAsia"/>
          <w:color w:val="auto"/>
          <w:sz w:val="21"/>
          <w:szCs w:val="24"/>
        </w:rPr>
      </w:pPr>
      <w:r>
        <w:rPr>
          <w:rFonts w:hint="eastAsia"/>
          <w:color w:val="auto"/>
          <w:sz w:val="21"/>
          <w:szCs w:val="24"/>
        </w:rPr>
        <w:t>网络交换机、网关/防火墙等设备应配置相应数量的端口；</w:t>
      </w:r>
    </w:p>
    <w:p w14:paraId="6287D3D7">
      <w:pPr>
        <w:pStyle w:val="59"/>
        <w:numPr>
          <w:ilvl w:val="0"/>
          <w:numId w:val="38"/>
        </w:numPr>
        <w:spacing w:beforeLines="0" w:after="0" w:afterLines="0" w:line="240" w:lineRule="auto"/>
        <w:ind w:left="850" w:hanging="425" w:firstLineChars="0"/>
        <w:rPr>
          <w:rFonts w:hint="eastAsia"/>
          <w:color w:val="auto"/>
          <w:sz w:val="21"/>
          <w:szCs w:val="24"/>
        </w:rPr>
      </w:pPr>
      <w:r>
        <w:rPr>
          <w:rFonts w:hint="eastAsia"/>
          <w:color w:val="auto"/>
          <w:sz w:val="21"/>
          <w:szCs w:val="24"/>
        </w:rPr>
        <w:t>如涉及到磁盘阵列，还应配置必要的配套设备和端口。</w:t>
      </w:r>
    </w:p>
    <w:p w14:paraId="04D64522">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宜配置专用数据处理等终端设备和相应场地，以方便制定数据安全管理措施。</w:t>
      </w:r>
    </w:p>
    <w:p w14:paraId="19C7A22F">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应根据设计使用年限要求，对运行环境设备的维修期限提出要求，明确设备维修期满后的运行环境保障措施。如：提出系统软件、支撑软件、AI系统软件对设备兼容性、可移植性等方面的要求。</w:t>
      </w:r>
    </w:p>
    <w:p w14:paraId="04F527FA">
      <w:pPr>
        <w:pStyle w:val="108"/>
        <w:spacing w:before="156" w:after="156" w:line="240" w:lineRule="auto"/>
        <w:ind w:left="0"/>
        <w:rPr>
          <w:rFonts w:hint="eastAsia"/>
          <w:color w:val="auto"/>
          <w:sz w:val="21"/>
          <w:szCs w:val="24"/>
        </w:rPr>
      </w:pPr>
      <w:bookmarkStart w:id="86" w:name="_Toc23995"/>
      <w:bookmarkStart w:id="87" w:name="_Toc194035623"/>
      <w:r>
        <w:rPr>
          <w:rFonts w:hint="eastAsia"/>
          <w:color w:val="auto"/>
          <w:sz w:val="21"/>
          <w:szCs w:val="24"/>
        </w:rPr>
        <w:t>存储与备份要求</w:t>
      </w:r>
      <w:bookmarkEnd w:id="86"/>
      <w:bookmarkEnd w:id="87"/>
    </w:p>
    <w:p w14:paraId="0AC20278">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设计时应根据数据容量和AI系统规格，明确存储设备要求：</w:t>
      </w:r>
    </w:p>
    <w:p w14:paraId="656C8D7D">
      <w:pPr>
        <w:pStyle w:val="59"/>
        <w:numPr>
          <w:ilvl w:val="0"/>
          <w:numId w:val="39"/>
        </w:numPr>
        <w:spacing w:beforeLines="0" w:after="0" w:afterLines="0" w:line="240" w:lineRule="auto"/>
        <w:ind w:left="850" w:hanging="425" w:firstLineChars="0"/>
        <w:rPr>
          <w:rFonts w:hint="eastAsia"/>
          <w:color w:val="auto"/>
          <w:sz w:val="21"/>
          <w:szCs w:val="24"/>
        </w:rPr>
      </w:pPr>
      <w:r>
        <w:rPr>
          <w:rFonts w:hint="eastAsia"/>
          <w:color w:val="auto"/>
          <w:sz w:val="21"/>
          <w:szCs w:val="24"/>
        </w:rPr>
        <w:t>应考虑部署环境同数据处理环境隔离要求，为数据处理环境配置必要的存储设备以方便制定合理的数据安全管理措施；</w:t>
      </w:r>
    </w:p>
    <w:p w14:paraId="59C3C404">
      <w:pPr>
        <w:pStyle w:val="59"/>
        <w:numPr>
          <w:ilvl w:val="0"/>
          <w:numId w:val="39"/>
        </w:numPr>
        <w:spacing w:beforeLines="0" w:after="0" w:afterLines="0" w:line="240" w:lineRule="auto"/>
        <w:ind w:left="850" w:hanging="425" w:firstLineChars="0"/>
        <w:rPr>
          <w:rFonts w:hint="eastAsia"/>
          <w:color w:val="auto"/>
          <w:sz w:val="21"/>
          <w:szCs w:val="24"/>
        </w:rPr>
      </w:pPr>
      <w:r>
        <w:rPr>
          <w:rFonts w:hint="eastAsia"/>
          <w:color w:val="auto"/>
          <w:sz w:val="21"/>
          <w:szCs w:val="24"/>
        </w:rPr>
        <w:t>再训练和验证部署等宜同数据处理环境的存储设备共用；</w:t>
      </w:r>
    </w:p>
    <w:p w14:paraId="5E57AE2A">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应配置独立的备份设备并部署在本地，备份介质应充分考虑到设计使用年限和数据长期保存需要：</w:t>
      </w:r>
    </w:p>
    <w:p w14:paraId="3A4CCA30">
      <w:pPr>
        <w:pStyle w:val="59"/>
        <w:numPr>
          <w:ilvl w:val="0"/>
          <w:numId w:val="40"/>
        </w:numPr>
        <w:spacing w:beforeLines="0" w:after="0" w:afterLines="0" w:line="240" w:lineRule="auto"/>
        <w:ind w:left="850" w:hanging="425" w:firstLineChars="0"/>
        <w:rPr>
          <w:rFonts w:hint="eastAsia"/>
          <w:color w:val="auto"/>
          <w:sz w:val="21"/>
          <w:szCs w:val="24"/>
        </w:rPr>
      </w:pPr>
      <w:r>
        <w:rPr>
          <w:rFonts w:hint="eastAsia"/>
          <w:color w:val="auto"/>
          <w:sz w:val="21"/>
          <w:szCs w:val="24"/>
        </w:rPr>
        <w:t>备份设备及备份软件应满足全备份、增量备份、数据导出、程序文件备份、应用安装文件备份等需要；</w:t>
      </w:r>
    </w:p>
    <w:p w14:paraId="2D74B5F2">
      <w:pPr>
        <w:pStyle w:val="59"/>
        <w:numPr>
          <w:ilvl w:val="0"/>
          <w:numId w:val="40"/>
        </w:numPr>
        <w:spacing w:beforeLines="0" w:after="0" w:afterLines="0" w:line="240" w:lineRule="auto"/>
        <w:ind w:left="850" w:hanging="425" w:firstLineChars="0"/>
        <w:rPr>
          <w:rFonts w:hint="eastAsia"/>
          <w:color w:val="auto"/>
          <w:sz w:val="21"/>
          <w:szCs w:val="24"/>
        </w:rPr>
      </w:pPr>
      <w:r>
        <w:rPr>
          <w:rFonts w:hint="eastAsia"/>
          <w:color w:val="auto"/>
          <w:sz w:val="21"/>
          <w:szCs w:val="24"/>
        </w:rPr>
        <w:t>备份介质宜采用硬盘、光盘等介质，并制定妥善保管措施</w:t>
      </w:r>
    </w:p>
    <w:p w14:paraId="5DA94443">
      <w:pPr>
        <w:pStyle w:val="107"/>
        <w:spacing w:before="312" w:after="312" w:line="240" w:lineRule="auto"/>
        <w:rPr>
          <w:rFonts w:hint="eastAsia"/>
          <w:color w:val="auto"/>
          <w:sz w:val="21"/>
          <w:szCs w:val="24"/>
        </w:rPr>
      </w:pPr>
      <w:bookmarkStart w:id="88" w:name="_Toc7373"/>
      <w:bookmarkStart w:id="89" w:name="_Toc194035624"/>
      <w:r>
        <w:rPr>
          <w:rFonts w:hint="eastAsia"/>
          <w:color w:val="auto"/>
          <w:sz w:val="21"/>
          <w:szCs w:val="24"/>
        </w:rPr>
        <w:t>定制开发内容</w:t>
      </w:r>
      <w:bookmarkEnd w:id="88"/>
      <w:bookmarkEnd w:id="89"/>
    </w:p>
    <w:p w14:paraId="1C891F3C">
      <w:pPr>
        <w:pStyle w:val="108"/>
        <w:spacing w:before="156" w:after="156" w:line="240" w:lineRule="auto"/>
        <w:ind w:left="0"/>
        <w:rPr>
          <w:rFonts w:hint="eastAsia"/>
          <w:color w:val="auto"/>
          <w:sz w:val="21"/>
          <w:szCs w:val="24"/>
        </w:rPr>
      </w:pPr>
      <w:bookmarkStart w:id="90" w:name="_Toc194035625"/>
      <w:bookmarkStart w:id="91" w:name="_Toc17783"/>
      <w:r>
        <w:rPr>
          <w:rFonts w:hint="eastAsia"/>
          <w:color w:val="auto"/>
          <w:sz w:val="21"/>
          <w:szCs w:val="24"/>
        </w:rPr>
        <w:t>用户界面开发与实施</w:t>
      </w:r>
      <w:bookmarkEnd w:id="90"/>
      <w:bookmarkEnd w:id="91"/>
    </w:p>
    <w:p w14:paraId="0AC79091">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用户界面开发应根据终端设备情况，在AI系统提供的用户界面基础上进行开发：</w:t>
      </w:r>
    </w:p>
    <w:p w14:paraId="0529BA7A">
      <w:pPr>
        <w:pStyle w:val="59"/>
        <w:numPr>
          <w:ilvl w:val="0"/>
          <w:numId w:val="41"/>
        </w:numPr>
        <w:spacing w:beforeLines="0" w:after="0" w:afterLines="0" w:line="240" w:lineRule="auto"/>
        <w:ind w:left="850" w:hanging="425" w:firstLineChars="0"/>
        <w:rPr>
          <w:rFonts w:hint="eastAsia"/>
          <w:color w:val="auto"/>
          <w:sz w:val="21"/>
          <w:szCs w:val="24"/>
        </w:rPr>
      </w:pPr>
      <w:r>
        <w:rPr>
          <w:rFonts w:hint="eastAsia"/>
          <w:color w:val="auto"/>
          <w:sz w:val="21"/>
          <w:szCs w:val="24"/>
        </w:rPr>
        <w:t>实现对用户的身份验证、权限管理、基本信息管理、账户管理等功能；</w:t>
      </w:r>
    </w:p>
    <w:p w14:paraId="7B101CBE">
      <w:pPr>
        <w:pStyle w:val="59"/>
        <w:numPr>
          <w:ilvl w:val="0"/>
          <w:numId w:val="41"/>
        </w:numPr>
        <w:spacing w:beforeLines="0" w:after="0" w:afterLines="0" w:line="240" w:lineRule="auto"/>
        <w:ind w:left="850" w:hanging="425" w:firstLineChars="0"/>
        <w:rPr>
          <w:rFonts w:hint="eastAsia"/>
          <w:color w:val="auto"/>
          <w:sz w:val="21"/>
          <w:szCs w:val="24"/>
        </w:rPr>
      </w:pPr>
      <w:r>
        <w:rPr>
          <w:rFonts w:hint="eastAsia"/>
          <w:color w:val="auto"/>
          <w:sz w:val="21"/>
          <w:szCs w:val="24"/>
        </w:rPr>
        <w:t>实现对用户敏感个人信息的加密、去标识化等功能；</w:t>
      </w:r>
    </w:p>
    <w:p w14:paraId="014E7EF3">
      <w:pPr>
        <w:pStyle w:val="59"/>
        <w:numPr>
          <w:ilvl w:val="0"/>
          <w:numId w:val="41"/>
        </w:numPr>
        <w:spacing w:beforeLines="0" w:after="0" w:afterLines="0" w:line="240" w:lineRule="auto"/>
        <w:ind w:left="850" w:hanging="425" w:firstLineChars="0"/>
        <w:rPr>
          <w:rFonts w:hint="eastAsia"/>
          <w:color w:val="auto"/>
          <w:sz w:val="21"/>
          <w:szCs w:val="24"/>
        </w:rPr>
      </w:pPr>
      <w:r>
        <w:rPr>
          <w:rFonts w:hint="eastAsia"/>
          <w:color w:val="auto"/>
          <w:sz w:val="21"/>
          <w:szCs w:val="24"/>
        </w:rPr>
        <w:t>实现对用户个人信息的保护功能、个人信息授权等。</w:t>
      </w:r>
    </w:p>
    <w:p w14:paraId="04961451">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用户界面美化，包括但不限于以下内容：</w:t>
      </w:r>
    </w:p>
    <w:p w14:paraId="23A5E6FC">
      <w:pPr>
        <w:pStyle w:val="59"/>
        <w:numPr>
          <w:ilvl w:val="0"/>
          <w:numId w:val="42"/>
        </w:numPr>
        <w:spacing w:after="0"/>
        <w:ind w:firstLineChars="0"/>
      </w:pPr>
      <w:r>
        <w:rPr>
          <w:rFonts w:hint="eastAsia"/>
        </w:rPr>
        <w:t>开发界面风格模版、个性化定制等；</w:t>
      </w:r>
    </w:p>
    <w:p w14:paraId="5CE00B57">
      <w:pPr>
        <w:pStyle w:val="59"/>
        <w:numPr>
          <w:ilvl w:val="0"/>
          <w:numId w:val="42"/>
        </w:numPr>
        <w:spacing w:after="0"/>
        <w:ind w:firstLineChars="0"/>
      </w:pPr>
      <w:r>
        <w:rPr>
          <w:rFonts w:hint="eastAsia"/>
        </w:rPr>
        <w:t>无障碍辅助功能，包括文字放大、语音、高对比度等；</w:t>
      </w:r>
    </w:p>
    <w:p w14:paraId="158194BB">
      <w:pPr>
        <w:pStyle w:val="59"/>
        <w:numPr>
          <w:ilvl w:val="0"/>
          <w:numId w:val="42"/>
        </w:numPr>
        <w:spacing w:after="0"/>
        <w:ind w:firstLineChars="0"/>
      </w:pPr>
      <w:r>
        <w:rPr>
          <w:rFonts w:hint="eastAsia"/>
        </w:rPr>
        <w:t>多语种支持功能。</w:t>
      </w:r>
    </w:p>
    <w:p w14:paraId="2B267093">
      <w:pPr>
        <w:pStyle w:val="108"/>
        <w:spacing w:before="156" w:after="156" w:line="240" w:lineRule="auto"/>
        <w:ind w:left="0"/>
        <w:rPr>
          <w:rFonts w:hint="eastAsia"/>
          <w:color w:val="auto"/>
          <w:sz w:val="21"/>
          <w:szCs w:val="24"/>
        </w:rPr>
      </w:pPr>
      <w:bookmarkStart w:id="92" w:name="_Toc18635"/>
      <w:bookmarkStart w:id="93" w:name="_Toc194035626"/>
      <w:r>
        <w:rPr>
          <w:rFonts w:hint="eastAsia"/>
          <w:color w:val="auto"/>
          <w:sz w:val="21"/>
          <w:szCs w:val="24"/>
        </w:rPr>
        <w:t>应用程序接口</w:t>
      </w:r>
      <w:bookmarkEnd w:id="92"/>
      <w:bookmarkEnd w:id="93"/>
    </w:p>
    <w:p w14:paraId="094976CB">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应用程序接口主要包括同企业内已有应用系统的接口、对外服务接口、支付接口等内容。</w:t>
      </w:r>
    </w:p>
    <w:p w14:paraId="63AA43CB">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同企业内已有应用系统的接口应包括用户身份验证、用户权限管理、AI系统服务级别管理、日志管理等功能，能够实现单点登录。</w:t>
      </w:r>
    </w:p>
    <w:p w14:paraId="24FBBC66">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应开发对外服务接口，实现：用户注册与验证、服务级别管理、账户金额管理、日志管理与审计等功能。</w:t>
      </w:r>
    </w:p>
    <w:p w14:paraId="46B3293A">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支付接口主要用于接入第三方支付平台并实现充值、对账、消费等管理功能。</w:t>
      </w:r>
    </w:p>
    <w:p w14:paraId="39D8A6D9">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设计时，还应根据数据采集需要，定制开发物联网采集、批量采集、数据交换等数据接口。</w:t>
      </w:r>
    </w:p>
    <w:p w14:paraId="2DFFD357">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必要时，应通过AI代理实现同其他应用程序的信息交换。</w:t>
      </w:r>
    </w:p>
    <w:p w14:paraId="2655F980">
      <w:pPr>
        <w:pStyle w:val="108"/>
        <w:spacing w:before="156" w:after="156" w:line="240" w:lineRule="auto"/>
        <w:ind w:left="0"/>
        <w:rPr>
          <w:rFonts w:hint="eastAsia"/>
          <w:color w:val="auto"/>
          <w:sz w:val="21"/>
          <w:szCs w:val="24"/>
        </w:rPr>
      </w:pPr>
      <w:bookmarkStart w:id="94" w:name="_Toc194035627"/>
      <w:bookmarkStart w:id="95" w:name="_Toc31237"/>
      <w:r>
        <w:rPr>
          <w:rFonts w:hint="eastAsia"/>
          <w:color w:val="auto"/>
          <w:sz w:val="21"/>
          <w:szCs w:val="24"/>
        </w:rPr>
        <w:t>数据处理</w:t>
      </w:r>
      <w:bookmarkEnd w:id="94"/>
      <w:bookmarkEnd w:id="95"/>
    </w:p>
    <w:p w14:paraId="2B9BD878">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应根据数据容量和数据处理要求，对结构化数据、非结构化数据、流式数据等进行数据处理。</w:t>
      </w:r>
    </w:p>
    <w:p w14:paraId="6589844B">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根据在线数据来源不同建立相应数据模型，定制开发数据整理、数据去标识化、数据标签化、数据质量检查、数据抽样、数据增强等功能，满足数据再训练需要和机器学习需要。</w:t>
      </w:r>
    </w:p>
    <w:p w14:paraId="13994AA1">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必要时，对资料性数据和外购专业数据进行分析，定制开发数据分析与数据格式转换等功能。</w:t>
      </w:r>
    </w:p>
    <w:p w14:paraId="2398BDA5">
      <w:pPr>
        <w:pStyle w:val="168"/>
        <w:keepNext w:val="0"/>
        <w:keepLines w:val="0"/>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rPr>
        <w:t>必要时，应对再训练后的数据进行归档形成数据集，实现对数据集的管理功能。</w:t>
      </w:r>
    </w:p>
    <w:bookmarkEnd w:id="57"/>
    <w:bookmarkEnd w:id="58"/>
    <w:p w14:paraId="40FEFF15">
      <w:pPr>
        <w:pStyle w:val="59"/>
        <w:spacing w:beforeLines="0" w:afterLines="0"/>
        <w:ind w:firstLine="0" w:firstLineChars="0"/>
        <w:jc w:val="center"/>
        <w:rPr>
          <w:rFonts w:hint="eastAsia"/>
          <w:sz w:val="21"/>
          <w:szCs w:val="24"/>
        </w:rPr>
      </w:pPr>
      <w:r>
        <w:rPr>
          <w:rFonts w:hint="default"/>
          <w:color w:val="auto"/>
          <w:sz w:val="21"/>
          <w:szCs w:val="24"/>
        </w:rPr>
        <w:drawing>
          <wp:inline distT="0" distB="0" distL="114300" distR="114300">
            <wp:extent cx="1485900" cy="316865"/>
            <wp:effectExtent l="0" t="0" r="0"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2"/>
                    <a:stretch>
                      <a:fillRect/>
                    </a:stretch>
                  </pic:blipFill>
                  <pic:spPr>
                    <a:xfrm>
                      <a:off x="0" y="0"/>
                      <a:ext cx="1485900" cy="316865"/>
                    </a:xfrm>
                    <a:prstGeom prst="rect">
                      <a:avLst/>
                    </a:prstGeom>
                    <a:noFill/>
                    <a:ln>
                      <a:noFill/>
                    </a:ln>
                  </pic:spPr>
                </pic:pic>
              </a:graphicData>
            </a:graphic>
          </wp:inline>
        </w:drawing>
      </w:r>
    </w:p>
    <w:sectPr>
      <w:headerReference r:id="rId17" w:type="default"/>
      <w:footerReference r:id="rId19" w:type="default"/>
      <w:headerReference r:id="rId18" w:type="even"/>
      <w:footerReference r:id="rId20" w:type="even"/>
      <w:pgSz w:w="11906" w:h="16838"/>
      <w:pgMar w:top="1928" w:right="1134" w:bottom="1134" w:left="1134" w:header="1418" w:footer="1134" w:gutter="283"/>
      <w:cols w:space="720" w:num="1"/>
      <w:formProt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C8311">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A1A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DFF24">
    <w:pPr>
      <w:pStyle w:val="55"/>
    </w:pPr>
    <w:r>
      <w:fldChar w:fldCharType="begin"/>
    </w:r>
    <w:r>
      <w:instrText xml:space="preserve">PAGE   \* MERGEFORMAT</w:instrText>
    </w:r>
    <w:r>
      <w:fldChar w:fldCharType="separate"/>
    </w:r>
    <w:r>
      <w:rPr>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91FFA">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C3A3">
    <w:pPr>
      <w:pStyle w:val="55"/>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1C4F">
    <w:pPr>
      <w:pStyle w:val="54"/>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740E1">
    <w:pPr>
      <w:pStyle w:val="55"/>
      <w:spacing w:beforeLines="0" w:afterLines="0"/>
      <w:rPr>
        <w:rFonts w:hint="eastAsia"/>
        <w:sz w:val="18"/>
        <w:szCs w:val="24"/>
      </w:rPr>
    </w:pPr>
    <w:r>
      <w:rPr>
        <w:rFonts w:hint="eastAsia"/>
        <w:sz w:val="18"/>
        <w:szCs w:val="24"/>
      </w:rPr>
      <w:fldChar w:fldCharType="begin"/>
    </w:r>
    <w:r>
      <w:rPr>
        <w:rFonts w:hint="eastAsia"/>
        <w:sz w:val="18"/>
        <w:szCs w:val="24"/>
      </w:rPr>
      <w:instrText xml:space="preserve">PAGE   \* MERGEFORMAT</w:instrText>
    </w:r>
    <w:r>
      <w:rPr>
        <w:rFonts w:hint="eastAsia"/>
        <w:sz w:val="18"/>
        <w:szCs w:val="24"/>
      </w:rPr>
      <w:fldChar w:fldCharType="separate"/>
    </w:r>
    <w:r>
      <w:rPr>
        <w:rFonts w:hint="eastAsia"/>
        <w:sz w:val="18"/>
        <w:szCs w:val="24"/>
        <w:lang w:val="zh-CN"/>
      </w:rPr>
      <w:t>1</w:t>
    </w:r>
    <w:r>
      <w:rPr>
        <w:rFonts w:hint="eastAsia"/>
        <w:sz w:val="18"/>
        <w:szCs w:val="24"/>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4AD0">
    <w:pPr>
      <w:pStyle w:val="54"/>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 MERGEFORMAT </w:instrText>
    </w:r>
    <w:r>
      <w:rPr>
        <w:rFonts w:hint="eastAsia"/>
        <w:sz w:val="18"/>
        <w:szCs w:val="24"/>
      </w:rPr>
      <w:fldChar w:fldCharType="separate"/>
    </w:r>
    <w:r>
      <w:rPr>
        <w:rFonts w:hint="eastAsia"/>
        <w:sz w:val="18"/>
        <w:szCs w:val="24"/>
      </w:rPr>
      <w:t>2</w:t>
    </w:r>
    <w:r>
      <w:rPr>
        <w:rFonts w:hint="eastAsia"/>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7EE6">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BC3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85AED">
    <w:pPr>
      <w:pStyle w:val="64"/>
    </w:pPr>
    <w:r>
      <w:fldChar w:fldCharType="begin"/>
    </w:r>
    <w:r>
      <w:instrText xml:space="preserve"> STYLEREF  标准文件_文件编号  \* MERGEFORMAT </w:instrText>
    </w:r>
    <w:r>
      <w:fldChar w:fldCharType="separate"/>
    </w:r>
    <w:r>
      <w:t>T/DSIA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511C">
    <w:pPr>
      <w:pStyle w:val="65"/>
    </w:pPr>
    <w:r>
      <w:fldChar w:fldCharType="begin"/>
    </w:r>
    <w:r>
      <w:instrText xml:space="preserve"> STYLEREF  标准文件_文件编号 \* MERGEFORMAT </w:instrText>
    </w:r>
    <w:r>
      <w:fldChar w:fldCharType="separate"/>
    </w:r>
    <w:r>
      <w:t>T/DSIA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3216">
    <w:pPr>
      <w:pStyle w:val="64"/>
    </w:pPr>
    <w:r>
      <w:fldChar w:fldCharType="begin"/>
    </w:r>
    <w:r>
      <w:instrText xml:space="preserve"> STYLEREF  标准文件_文件编号  \* MERGEFORMAT </w:instrText>
    </w:r>
    <w:r>
      <w:fldChar w:fldCharType="separate"/>
    </w:r>
    <w:r>
      <w:t>T/DSIA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C452">
    <w:pPr>
      <w:pStyle w:val="65"/>
    </w:pPr>
    <w:r>
      <w:fldChar w:fldCharType="begin"/>
    </w:r>
    <w:r>
      <w:instrText xml:space="preserve"> STYLEREF  标准文件_文件编号 \* MERGEFORMAT </w:instrText>
    </w:r>
    <w:r>
      <w:fldChar w:fldCharType="separate"/>
    </w:r>
    <w:r>
      <w:t>T/DSIA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AA8B1">
    <w:pPr>
      <w:pStyle w:val="64"/>
      <w:spacing w:beforeLines="0" w:afterLines="0"/>
      <w:rPr>
        <w:rFonts w:hint="eastAsia"/>
        <w:sz w:val="21"/>
        <w:szCs w:val="24"/>
      </w:rPr>
    </w:pPr>
    <w:r>
      <w:rPr>
        <w:rFonts w:hint="eastAsia"/>
        <w:sz w:val="21"/>
        <w:szCs w:val="24"/>
      </w:rPr>
      <w:fldChar w:fldCharType="begin"/>
    </w:r>
    <w:r>
      <w:rPr>
        <w:rFonts w:hint="eastAsia"/>
        <w:sz w:val="21"/>
        <w:szCs w:val="24"/>
      </w:rPr>
      <w:instrText xml:space="preserve"> STYLEREF  标准文件_文件编号  \* MERGEFORMAT </w:instrText>
    </w:r>
    <w:r>
      <w:rPr>
        <w:rFonts w:hint="eastAsia"/>
        <w:sz w:val="21"/>
        <w:szCs w:val="24"/>
      </w:rPr>
      <w:fldChar w:fldCharType="separate"/>
    </w:r>
    <w:r>
      <w:rPr>
        <w:rFonts w:hint="eastAsia"/>
        <w:sz w:val="21"/>
        <w:szCs w:val="24"/>
      </w:rPr>
      <w:t>T/DSIA XXXX—202X</w:t>
    </w:r>
    <w:r>
      <w:rPr>
        <w:rFonts w:hint="eastAsia"/>
        <w:sz w:val="21"/>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C51">
    <w:pPr>
      <w:pStyle w:val="65"/>
      <w:spacing w:beforeLines="0" w:afterLines="0"/>
      <w:rPr>
        <w:rFonts w:hint="eastAsia"/>
        <w:sz w:val="21"/>
        <w:szCs w:val="24"/>
      </w:rPr>
    </w:pPr>
    <w:r>
      <w:rPr>
        <w:rFonts w:hint="eastAsia"/>
        <w:sz w:val="21"/>
        <w:szCs w:val="24"/>
      </w:rPr>
      <w:fldChar w:fldCharType="begin"/>
    </w:r>
    <w:r>
      <w:rPr>
        <w:rFonts w:hint="eastAsia"/>
        <w:sz w:val="21"/>
        <w:szCs w:val="24"/>
      </w:rPr>
      <w:instrText xml:space="preserve"> STYLEREF  标准文件_文件编号 \* MERGEFORMAT </w:instrText>
    </w:r>
    <w:r>
      <w:rPr>
        <w:rFonts w:hint="eastAsia"/>
        <w:sz w:val="21"/>
        <w:szCs w:val="24"/>
      </w:rPr>
      <w:fldChar w:fldCharType="separate"/>
    </w:r>
    <w:r>
      <w:rPr>
        <w:rFonts w:hint="eastAsia"/>
        <w:sz w:val="21"/>
        <w:szCs w:val="24"/>
      </w:rPr>
      <w:t>T/DSIA XXXX—202X</w:t>
    </w:r>
    <w:r>
      <w:rPr>
        <w:rFonts w:hint="eastAsia"/>
        <w:sz w:val="21"/>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A0B16"/>
    <w:multiLevelType w:val="multilevel"/>
    <w:tmpl w:val="86CA0B16"/>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1">
    <w:nsid w:val="945FB7D4"/>
    <w:multiLevelType w:val="multilevel"/>
    <w:tmpl w:val="945FB7D4"/>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2">
    <w:nsid w:val="D4EE9684"/>
    <w:multiLevelType w:val="multilevel"/>
    <w:tmpl w:val="D4EE9684"/>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3">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0DA05805"/>
    <w:multiLevelType w:val="multilevel"/>
    <w:tmpl w:val="0DA05805"/>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11">
    <w:nsid w:val="122CFC8A"/>
    <w:multiLevelType w:val="multilevel"/>
    <w:tmpl w:val="122CFC8A"/>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12">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DFE2BE6"/>
    <w:multiLevelType w:val="multilevel"/>
    <w:tmpl w:val="1DFE2BE6"/>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15">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12FEF3D"/>
    <w:multiLevelType w:val="multilevel"/>
    <w:tmpl w:val="312FEF3D"/>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18">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239"/>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38A3CB"/>
    <w:multiLevelType w:val="multilevel"/>
    <w:tmpl w:val="5438A3CB"/>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24">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5">
    <w:nsid w:val="5534A8B2"/>
    <w:multiLevelType w:val="multilevel"/>
    <w:tmpl w:val="5534A8B2"/>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26">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15578DD"/>
    <w:multiLevelType w:val="multilevel"/>
    <w:tmpl w:val="615578DD"/>
    <w:lvl w:ilvl="0" w:tentative="0">
      <w:start w:val="1"/>
      <w:numFmt w:val="lowerLetter"/>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30">
    <w:nsid w:val="644622F9"/>
    <w:multiLevelType w:val="multilevel"/>
    <w:tmpl w:val="644622F9"/>
    <w:lvl w:ilvl="0" w:tentative="0">
      <w:start w:val="1"/>
      <w:numFmt w:val="upperRoman"/>
      <w:pStyle w:val="236"/>
      <w:lvlText w:val="%1)"/>
      <w:lvlJc w:val="left"/>
      <w:pPr>
        <w:tabs>
          <w:tab w:val="left" w:pos="851"/>
        </w:tabs>
        <w:ind w:left="851" w:hanging="426"/>
      </w:pPr>
      <w:rPr>
        <w:rFonts w:hint="eastAsia" w:ascii="宋体" w:hAnsi="Times New Roman" w:eastAsia="宋体"/>
        <w:sz w:val="21"/>
      </w:rPr>
    </w:lvl>
    <w:lvl w:ilvl="1" w:tentative="0">
      <w:start w:val="1"/>
      <w:numFmt w:val="lowerLetter"/>
      <w:pStyle w:val="235"/>
      <w:lvlText w:val="%2)"/>
      <w:lvlJc w:val="left"/>
      <w:pPr>
        <w:tabs>
          <w:tab w:val="left" w:pos="1310"/>
        </w:tabs>
        <w:ind w:left="1310" w:hanging="420"/>
      </w:pPr>
      <w:rPr>
        <w:rFonts w:hint="eastAsia"/>
      </w:rPr>
    </w:lvl>
    <w:lvl w:ilvl="2" w:tentative="0">
      <w:start w:val="1"/>
      <w:numFmt w:val="lowerRoman"/>
      <w:pStyle w:val="237"/>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0">
    <w:nsid w:val="73E8850B"/>
    <w:multiLevelType w:val="multilevel"/>
    <w:tmpl w:val="73E8850B"/>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7"/>
  </w:num>
  <w:num w:numId="3">
    <w:abstractNumId w:val="8"/>
  </w:num>
  <w:num w:numId="4">
    <w:abstractNumId w:val="33"/>
  </w:num>
  <w:num w:numId="5">
    <w:abstractNumId w:val="27"/>
  </w:num>
  <w:num w:numId="6">
    <w:abstractNumId w:val="20"/>
  </w:num>
  <w:num w:numId="7">
    <w:abstractNumId w:val="13"/>
  </w:num>
  <w:num w:numId="8">
    <w:abstractNumId w:val="6"/>
  </w:num>
  <w:num w:numId="9">
    <w:abstractNumId w:val="15"/>
  </w:num>
  <w:num w:numId="10">
    <w:abstractNumId w:val="24"/>
  </w:num>
  <w:num w:numId="11">
    <w:abstractNumId w:val="35"/>
  </w:num>
  <w:num w:numId="12">
    <w:abstractNumId w:val="18"/>
  </w:num>
  <w:num w:numId="13">
    <w:abstractNumId w:val="19"/>
  </w:num>
  <w:num w:numId="14">
    <w:abstractNumId w:val="12"/>
  </w:num>
  <w:num w:numId="15">
    <w:abstractNumId w:val="28"/>
  </w:num>
  <w:num w:numId="16">
    <w:abstractNumId w:val="31"/>
  </w:num>
  <w:num w:numId="17">
    <w:abstractNumId w:val="26"/>
  </w:num>
  <w:num w:numId="18">
    <w:abstractNumId w:val="39"/>
  </w:num>
  <w:num w:numId="19">
    <w:abstractNumId w:val="22"/>
  </w:num>
  <w:num w:numId="20">
    <w:abstractNumId w:val="4"/>
  </w:num>
  <w:num w:numId="21">
    <w:abstractNumId w:val="16"/>
  </w:num>
  <w:num w:numId="22">
    <w:abstractNumId w:val="41"/>
  </w:num>
  <w:num w:numId="23">
    <w:abstractNumId w:val="9"/>
  </w:num>
  <w:num w:numId="24">
    <w:abstractNumId w:val="36"/>
  </w:num>
  <w:num w:numId="25">
    <w:abstractNumId w:val="38"/>
  </w:num>
  <w:num w:numId="26">
    <w:abstractNumId w:val="5"/>
  </w:num>
  <w:num w:numId="27">
    <w:abstractNumId w:val="7"/>
  </w:num>
  <w:num w:numId="28">
    <w:abstractNumId w:val="21"/>
  </w:num>
  <w:num w:numId="29">
    <w:abstractNumId w:val="34"/>
  </w:num>
  <w:num w:numId="30">
    <w:abstractNumId w:val="32"/>
  </w:num>
  <w:num w:numId="31">
    <w:abstractNumId w:val="30"/>
  </w:num>
  <w:num w:numId="32">
    <w:abstractNumId w:val="2"/>
  </w:num>
  <w:num w:numId="33">
    <w:abstractNumId w:val="29"/>
  </w:num>
  <w:num w:numId="34">
    <w:abstractNumId w:val="11"/>
  </w:num>
  <w:num w:numId="35">
    <w:abstractNumId w:val="23"/>
  </w:num>
  <w:num w:numId="36">
    <w:abstractNumId w:val="14"/>
  </w:num>
  <w:num w:numId="37">
    <w:abstractNumId w:val="1"/>
  </w:num>
  <w:num w:numId="38">
    <w:abstractNumId w:val="25"/>
  </w:num>
  <w:num w:numId="39">
    <w:abstractNumId w:val="10"/>
  </w:num>
  <w:num w:numId="40">
    <w:abstractNumId w:val="0"/>
  </w:num>
  <w:num w:numId="41">
    <w:abstractNumId w:val="1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B2278"/>
    <w:rsid w:val="01DA5335"/>
    <w:rsid w:val="06D47BC3"/>
    <w:rsid w:val="07DD17DB"/>
    <w:rsid w:val="085E1A04"/>
    <w:rsid w:val="0BAB6879"/>
    <w:rsid w:val="0D116787"/>
    <w:rsid w:val="0EEA4D09"/>
    <w:rsid w:val="0F0942D3"/>
    <w:rsid w:val="12927EAA"/>
    <w:rsid w:val="141A663B"/>
    <w:rsid w:val="14FA2D5F"/>
    <w:rsid w:val="18911017"/>
    <w:rsid w:val="18DA1DB2"/>
    <w:rsid w:val="19202945"/>
    <w:rsid w:val="1A8D7E85"/>
    <w:rsid w:val="1BAA76E0"/>
    <w:rsid w:val="1BFE165C"/>
    <w:rsid w:val="1C126D30"/>
    <w:rsid w:val="1C250E8D"/>
    <w:rsid w:val="1E5A0C68"/>
    <w:rsid w:val="1EFB350D"/>
    <w:rsid w:val="1F83778A"/>
    <w:rsid w:val="216E4437"/>
    <w:rsid w:val="22A63E40"/>
    <w:rsid w:val="22D45A7E"/>
    <w:rsid w:val="23D25C3F"/>
    <w:rsid w:val="25B20D01"/>
    <w:rsid w:val="28427225"/>
    <w:rsid w:val="2B526A36"/>
    <w:rsid w:val="2BED77E9"/>
    <w:rsid w:val="2C02041A"/>
    <w:rsid w:val="2C5426C9"/>
    <w:rsid w:val="2EE144CD"/>
    <w:rsid w:val="307F31B6"/>
    <w:rsid w:val="30B33C47"/>
    <w:rsid w:val="31D668AF"/>
    <w:rsid w:val="32B441F2"/>
    <w:rsid w:val="336D0539"/>
    <w:rsid w:val="341A2C34"/>
    <w:rsid w:val="36E63888"/>
    <w:rsid w:val="37917BCF"/>
    <w:rsid w:val="391965C6"/>
    <w:rsid w:val="39BA4340"/>
    <w:rsid w:val="3B8763FC"/>
    <w:rsid w:val="3C4B742A"/>
    <w:rsid w:val="3F440536"/>
    <w:rsid w:val="3FD31C10"/>
    <w:rsid w:val="404E776D"/>
    <w:rsid w:val="40C72FE9"/>
    <w:rsid w:val="41A575DC"/>
    <w:rsid w:val="47CB5919"/>
    <w:rsid w:val="4923513F"/>
    <w:rsid w:val="4B812D83"/>
    <w:rsid w:val="4D3F4132"/>
    <w:rsid w:val="4EF214F7"/>
    <w:rsid w:val="4F995748"/>
    <w:rsid w:val="4FF27773"/>
    <w:rsid w:val="5252412C"/>
    <w:rsid w:val="52595709"/>
    <w:rsid w:val="536611E0"/>
    <w:rsid w:val="55094F55"/>
    <w:rsid w:val="57671164"/>
    <w:rsid w:val="57F86260"/>
    <w:rsid w:val="58164C7B"/>
    <w:rsid w:val="5D225F07"/>
    <w:rsid w:val="5ED41F4A"/>
    <w:rsid w:val="5FEF2428"/>
    <w:rsid w:val="602312E6"/>
    <w:rsid w:val="6479264A"/>
    <w:rsid w:val="65F25D9F"/>
    <w:rsid w:val="678D74AC"/>
    <w:rsid w:val="685D24E5"/>
    <w:rsid w:val="6A2F2CEE"/>
    <w:rsid w:val="6AC34132"/>
    <w:rsid w:val="6B916358"/>
    <w:rsid w:val="6C0A6CAD"/>
    <w:rsid w:val="73206181"/>
    <w:rsid w:val="746F4A32"/>
    <w:rsid w:val="78E54EE3"/>
    <w:rsid w:val="79C93691"/>
    <w:rsid w:val="7A436495"/>
    <w:rsid w:val="7AE16DD9"/>
    <w:rsid w:val="7BAB4C32"/>
    <w:rsid w:val="7BFE7B1E"/>
    <w:rsid w:val="7CBB7355"/>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tabs>
        <w:tab w:val="left" w:pos="851"/>
      </w:tabs>
      <w:ind w:left="851"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29"/>
      </w:numPr>
      <w:spacing w:line="300" w:lineRule="exact"/>
      <w:ind w:firstLineChars="0"/>
    </w:pPr>
    <w:rPr>
      <w:rFonts w:ascii="Times New Roman"/>
    </w:rPr>
  </w:style>
  <w:style w:type="paragraph" w:customStyle="1" w:styleId="192">
    <w:name w:val="标准文件_一级项2"/>
    <w:basedOn w:val="59"/>
    <w:qFormat/>
    <w:uiPriority w:val="0"/>
    <w:pPr>
      <w:numPr>
        <w:ilvl w:val="0"/>
        <w:numId w:val="30"/>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spacing w:line="14" w:lineRule="exact"/>
      <w:ind w:left="420"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39">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character" w:customStyle="1" w:styleId="240">
    <w:name w:val="批注文字 字符"/>
    <w:basedOn w:val="30"/>
    <w:link w:val="13"/>
    <w:semiHidden/>
    <w:qFormat/>
    <w:uiPriority w:val="99"/>
    <w:rPr>
      <w:kern w:val="2"/>
      <w:sz w:val="21"/>
      <w:szCs w:val="21"/>
    </w:rPr>
  </w:style>
  <w:style w:type="character" w:customStyle="1" w:styleId="241">
    <w:name w:val="批注主题 字符"/>
    <w:basedOn w:val="240"/>
    <w:link w:val="27"/>
    <w:semiHidden/>
    <w:qFormat/>
    <w:uiPriority w:val="99"/>
    <w:rPr>
      <w:b/>
      <w:bCs/>
      <w:kern w:val="2"/>
      <w:sz w:val="21"/>
      <w:szCs w:val="21"/>
    </w:rPr>
  </w:style>
  <w:style w:type="paragraph" w:styleId="242">
    <w:name w:val="List Paragraph"/>
    <w:qFormat/>
    <w:uiPriority w:val="34"/>
    <w:pPr>
      <w:widowControl w:val="0"/>
      <w:adjustRightInd w:val="0"/>
      <w:spacing w:line="400" w:lineRule="exact"/>
      <w:ind w:firstLine="420" w:firstLine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72FADED6C14CAC95F581664688EB9D"/>
        <w:style w:val=""/>
        <w:category>
          <w:name w:val="常规"/>
          <w:gallery w:val="placeholder"/>
        </w:category>
        <w:types>
          <w:type w:val="bbPlcHdr"/>
        </w:types>
        <w:behaviors>
          <w:behavior w:val="content"/>
        </w:behaviors>
        <w:description w:val=""/>
        <w:guid w:val="{C422839F-573C-4A69-9635-52F60556AFE7}"/>
      </w:docPartPr>
      <w:docPartBody>
        <w:p w14:paraId="460C5830">
          <w:pPr>
            <w:pStyle w:val="5"/>
          </w:pPr>
          <w:r>
            <w:rPr>
              <w:rStyle w:val="4"/>
              <w:rFonts w:hint="eastAsia"/>
            </w:rPr>
            <w:t>单击或点击此处输入文字。</w:t>
          </w:r>
        </w:p>
      </w:docPartBody>
    </w:docPart>
    <w:docPart>
      <w:docPartPr>
        <w:name w:val="F2E93E090957486586D0088003030FA5"/>
        <w:style w:val=""/>
        <w:category>
          <w:name w:val="常规"/>
          <w:gallery w:val="placeholder"/>
        </w:category>
        <w:types>
          <w:type w:val="bbPlcHdr"/>
        </w:types>
        <w:behaviors>
          <w:behavior w:val="content"/>
        </w:behaviors>
        <w:description w:val=""/>
        <w:guid w:val="{6203E588-94E7-432D-8003-F46E31FA722A}"/>
      </w:docPartPr>
      <w:docPartBody>
        <w:p w14:paraId="70F82357">
          <w:pPr>
            <w:pStyle w:val="6"/>
          </w:pPr>
          <w:r>
            <w:rPr>
              <w:rStyle w:val="4"/>
              <w:rFonts w:hint="eastAsia"/>
            </w:rPr>
            <w:t>选择一项。</w:t>
          </w:r>
        </w:p>
      </w:docPartBody>
    </w:docPart>
    <w:docPart>
      <w:docPartPr>
        <w:name w:val="87D2D8CF60284846927CFE8C43858491"/>
        <w:style w:val=""/>
        <w:category>
          <w:name w:val="常规"/>
          <w:gallery w:val="placeholder"/>
        </w:category>
        <w:types>
          <w:type w:val="bbPlcHdr"/>
        </w:types>
        <w:behaviors>
          <w:behavior w:val="content"/>
        </w:behaviors>
        <w:description w:val=""/>
        <w:guid w:val="{5DD3C55F-DDA9-4028-ADE4-5FE14505F2E2}"/>
      </w:docPartPr>
      <w:docPartBody>
        <w:p w14:paraId="0978048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3"/>
    <w:rsid w:val="00012AB9"/>
    <w:rsid w:val="000C3236"/>
    <w:rsid w:val="001B68B4"/>
    <w:rsid w:val="00252E73"/>
    <w:rsid w:val="00471D17"/>
    <w:rsid w:val="0065166C"/>
    <w:rsid w:val="007A1945"/>
    <w:rsid w:val="008D5111"/>
    <w:rsid w:val="00A60ACF"/>
    <w:rsid w:val="00A83563"/>
    <w:rsid w:val="00A92F51"/>
    <w:rsid w:val="00AC4F2B"/>
    <w:rsid w:val="00CB5278"/>
    <w:rsid w:val="00D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72FADED6C14CAC95F581664688E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E93E090957486586D0088003030F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D2D8CF60284846927CFE8C438584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11C87-35F6-4086-89DA-FD63659C8CF4}">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10</Pages>
  <Words>6004</Words>
  <Characters>6391</Characters>
  <Lines>137</Lines>
  <Paragraphs>38</Paragraphs>
  <TotalTime>1</TotalTime>
  <ScaleCrop>false</ScaleCrop>
  <LinksUpToDate>false</LinksUpToDate>
  <CharactersWithSpaces>6487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2025-07-14T03:28:00Z</dcterms:created>
  <dc:creator>猪头蓝蓝</dc:creator>
  <dc:description>&lt;config cover="true" show_menu="true" version="1.0.0" doctype="SDKXY"&gt;_x000d_
&lt;/config&gt;</dc:description>
  <cp:lastModifiedBy>Administrator</cp:lastModifiedBy>
  <cp:lastPrinted>2021-02-02T08:22:00Z</cp:lastPrinted>
  <dcterms:modified xsi:type="dcterms:W3CDTF">2026-03-26T07:12:48Z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